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28" w:rsidRPr="00074765" w:rsidRDefault="009D5DB3" w:rsidP="00074765">
      <w:pPr>
        <w:rPr>
          <w:b/>
          <w:color w:val="000000"/>
          <w:lang w:val="pt-BR"/>
        </w:rPr>
      </w:pPr>
      <w:r>
        <w:rPr>
          <w:noProof/>
          <w:lang w:val="en-US"/>
        </w:rPr>
        <w:drawing>
          <wp:anchor distT="0" distB="0" distL="114300" distR="114300" simplePos="0" relativeHeight="251666432" behindDoc="0" locked="0" layoutInCell="1" allowOverlap="1">
            <wp:simplePos x="0" y="0"/>
            <wp:positionH relativeFrom="margin">
              <wp:posOffset>-1210310</wp:posOffset>
            </wp:positionH>
            <wp:positionV relativeFrom="margin">
              <wp:posOffset>-485140</wp:posOffset>
            </wp:positionV>
            <wp:extent cx="7791450" cy="1724025"/>
            <wp:effectExtent l="0" t="0" r="0" b="9525"/>
            <wp:wrapSquare wrapText="bothSides"/>
            <wp:docPr id="2" name="Picture 2" descr="D:\Arkiva Gogel 5\Bashkia\Word Template\Leter me koke A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rkiva Gogel 5\Bashkia\Word Template\Leter me koke A4-1-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91450" cy="1724025"/>
                    </a:xfrm>
                    <a:prstGeom prst="rect">
                      <a:avLst/>
                    </a:prstGeom>
                    <a:noFill/>
                    <a:ln>
                      <a:noFill/>
                    </a:ln>
                  </pic:spPr>
                </pic:pic>
              </a:graphicData>
            </a:graphic>
          </wp:anchor>
        </w:drawing>
      </w:r>
    </w:p>
    <w:p w:rsidR="00EE69B4" w:rsidRPr="002D164D" w:rsidRDefault="00141C3B" w:rsidP="00141C3B">
      <w:pPr>
        <w:tabs>
          <w:tab w:val="num" w:pos="1080"/>
        </w:tabs>
        <w:jc w:val="both"/>
        <w:rPr>
          <w:b/>
          <w:bCs/>
          <w:iCs/>
          <w:lang w:val="pt-BR"/>
        </w:rPr>
      </w:pPr>
      <w:r w:rsidRPr="000E5515">
        <w:rPr>
          <w:b/>
          <w:lang w:val="pt-BR"/>
        </w:rPr>
        <w:t>Drejtuar</w:t>
      </w:r>
      <w:r w:rsidRPr="002D164D">
        <w:rPr>
          <w:b/>
          <w:lang w:val="pt-BR"/>
        </w:rPr>
        <w:t>:</w:t>
      </w:r>
      <w:r w:rsidRPr="002D164D">
        <w:rPr>
          <w:lang w:val="pt-BR"/>
        </w:rPr>
        <w:tab/>
      </w:r>
      <w:r w:rsidR="007D2843">
        <w:rPr>
          <w:b/>
          <w:lang w:val="pt-BR"/>
        </w:rPr>
        <w:t>Operatorit</w:t>
      </w:r>
      <w:r w:rsidRPr="002D164D">
        <w:rPr>
          <w:b/>
          <w:lang w:val="pt-BR"/>
        </w:rPr>
        <w:t xml:space="preserve"> ekonomik  </w:t>
      </w:r>
      <w:r w:rsidRPr="002D164D">
        <w:rPr>
          <w:b/>
          <w:bCs/>
          <w:iCs/>
          <w:lang w:val="pt-BR"/>
        </w:rPr>
        <w:t>“</w:t>
      </w:r>
      <w:r w:rsidR="007D2843">
        <w:rPr>
          <w:b/>
          <w:bCs/>
          <w:iCs/>
          <w:lang w:val="pt-BR"/>
        </w:rPr>
        <w:t>Salillari</w:t>
      </w:r>
      <w:r w:rsidR="00BD5B7E" w:rsidRPr="002D164D">
        <w:rPr>
          <w:b/>
          <w:bCs/>
          <w:iCs/>
          <w:lang w:val="pt-BR"/>
        </w:rPr>
        <w:t xml:space="preserve">” shpk </w:t>
      </w:r>
    </w:p>
    <w:p w:rsidR="00083F5E" w:rsidRPr="00083F5E" w:rsidRDefault="00141C3B" w:rsidP="005963C5">
      <w:pPr>
        <w:pStyle w:val="NormalWeb"/>
        <w:spacing w:before="0" w:beforeAutospacing="0" w:after="0" w:afterAutospacing="0"/>
        <w:jc w:val="both"/>
        <w:rPr>
          <w:b/>
        </w:rPr>
      </w:pPr>
      <w:r w:rsidRPr="00083F5E">
        <w:rPr>
          <w:b/>
          <w:lang w:val="it-IT"/>
        </w:rPr>
        <w:t xml:space="preserve">Adresa: </w:t>
      </w:r>
      <w:r w:rsidR="00083F5E" w:rsidRPr="00083F5E">
        <w:rPr>
          <w:b/>
        </w:rPr>
        <w:t>Vorë, Lagjia “Vorë” , Ruga e Vjetër, Vorë-Marikaj,</w:t>
      </w:r>
      <w:r w:rsidR="00083F5E">
        <w:rPr>
          <w:b/>
        </w:rPr>
        <w:t xml:space="preserve"> K</w:t>
      </w:r>
      <w:r w:rsidR="00083F5E" w:rsidRPr="00083F5E">
        <w:rPr>
          <w:b/>
        </w:rPr>
        <w:t xml:space="preserve">m. 1, godina </w:t>
      </w:r>
    </w:p>
    <w:p w:rsidR="004F3561" w:rsidRPr="00083F5E" w:rsidRDefault="00083F5E" w:rsidP="005963C5">
      <w:pPr>
        <w:pStyle w:val="NormalWeb"/>
        <w:spacing w:before="0" w:beforeAutospacing="0" w:after="0" w:afterAutospacing="0"/>
        <w:jc w:val="both"/>
        <w:rPr>
          <w:b/>
        </w:rPr>
      </w:pPr>
      <w:r w:rsidRPr="00083F5E">
        <w:rPr>
          <w:b/>
        </w:rPr>
        <w:t xml:space="preserve">                  katër katëshe, kati i tretë, Nr. 5,</w:t>
      </w:r>
    </w:p>
    <w:p w:rsidR="005963C5" w:rsidRPr="00083F5E" w:rsidRDefault="004F3561" w:rsidP="00EE69B4">
      <w:pPr>
        <w:pStyle w:val="NormalWeb"/>
        <w:spacing w:before="0" w:beforeAutospacing="0" w:after="0" w:afterAutospacing="0"/>
        <w:jc w:val="both"/>
        <w:rPr>
          <w:b/>
          <w:lang w:val="it-IT"/>
        </w:rPr>
      </w:pPr>
      <w:r w:rsidRPr="00083F5E">
        <w:rPr>
          <w:b/>
        </w:rPr>
        <w:t>Tiranë</w:t>
      </w:r>
      <w:r w:rsidR="005963C5" w:rsidRPr="00083F5E">
        <w:rPr>
          <w:b/>
          <w:lang w:val="pt-BR"/>
        </w:rPr>
        <w:t>.</w:t>
      </w:r>
    </w:p>
    <w:p w:rsidR="00954228" w:rsidRPr="002D164D" w:rsidRDefault="00954228" w:rsidP="00EE69B4">
      <w:pPr>
        <w:pStyle w:val="NormalWeb"/>
        <w:spacing w:before="0" w:beforeAutospacing="0" w:after="0" w:afterAutospacing="0"/>
        <w:jc w:val="both"/>
        <w:rPr>
          <w:b/>
        </w:rPr>
      </w:pPr>
    </w:p>
    <w:p w:rsidR="009D5DB3" w:rsidRDefault="009D5DB3" w:rsidP="00141C3B">
      <w:pPr>
        <w:autoSpaceDE w:val="0"/>
        <w:autoSpaceDN w:val="0"/>
        <w:adjustRightInd w:val="0"/>
      </w:pPr>
    </w:p>
    <w:p w:rsidR="00141C3B" w:rsidRDefault="00141C3B" w:rsidP="00141C3B">
      <w:pPr>
        <w:pStyle w:val="NormalWeb"/>
        <w:spacing w:before="0" w:beforeAutospacing="0" w:after="0" w:afterAutospacing="0"/>
        <w:jc w:val="center"/>
        <w:rPr>
          <w:b/>
          <w:bCs/>
        </w:rPr>
      </w:pPr>
      <w:r>
        <w:rPr>
          <w:b/>
          <w:bCs/>
        </w:rPr>
        <w:t>FORMULARI I NJOFTIMIT TË  FITUESIT</w:t>
      </w:r>
    </w:p>
    <w:p w:rsidR="004E59B2" w:rsidRDefault="004E59B2" w:rsidP="00141C3B">
      <w:pPr>
        <w:spacing w:after="80"/>
        <w:rPr>
          <w:b/>
          <w:bCs/>
        </w:rPr>
      </w:pPr>
    </w:p>
    <w:p w:rsidR="00141C3B" w:rsidRPr="007B085B" w:rsidRDefault="00141C3B" w:rsidP="00141C3B">
      <w:pPr>
        <w:spacing w:after="80"/>
        <w:rPr>
          <w:b/>
        </w:rPr>
      </w:pPr>
      <w:r w:rsidRPr="00A14E12">
        <w:rPr>
          <w:b/>
          <w:bCs/>
        </w:rPr>
        <w:t>Procedura e prokurimit</w:t>
      </w:r>
      <w:r w:rsidRPr="00A14E12">
        <w:rPr>
          <w:b/>
        </w:rPr>
        <w:t>:</w:t>
      </w:r>
      <w:r w:rsidR="00027A4B" w:rsidRPr="00027A4B">
        <w:rPr>
          <w:lang w:val="it-IT"/>
        </w:rPr>
        <w:t>“</w:t>
      </w:r>
      <w:r w:rsidR="00E329C8">
        <w:rPr>
          <w:lang w:val="it-IT"/>
        </w:rPr>
        <w:t>Procedurë e Hapur</w:t>
      </w:r>
      <w:r w:rsidR="00027A4B" w:rsidRPr="00027A4B">
        <w:rPr>
          <w:lang w:val="it-IT"/>
        </w:rPr>
        <w:t>”</w:t>
      </w:r>
      <w:r w:rsidR="00027A4B" w:rsidRPr="007B085B">
        <w:rPr>
          <w:b/>
          <w:lang w:val="it-IT"/>
        </w:rPr>
        <w:t>“</w:t>
      </w:r>
      <w:r w:rsidR="007D2843">
        <w:rPr>
          <w:b/>
          <w:lang w:val="da-DK"/>
        </w:rPr>
        <w:t xml:space="preserve">Rikualifikimi urban i sheshit </w:t>
      </w:r>
      <w:r w:rsidR="007D2843" w:rsidRPr="006A6E5D">
        <w:rPr>
          <w:b/>
          <w:lang w:val="it-IT"/>
        </w:rPr>
        <w:t>“</w:t>
      </w:r>
      <w:r w:rsidR="007D2843">
        <w:rPr>
          <w:b/>
          <w:lang w:val="it-IT"/>
        </w:rPr>
        <w:t>Avni Rustemi” dhe “Pazarit të Ri”, Bashkia, Tiranë. Loti II: “Rikonstruksioni i Markatës Mish – Peshkut në sheshin e Pazarit të Ri”, Tiranë</w:t>
      </w:r>
      <w:r w:rsidR="00027A4B" w:rsidRPr="007B085B">
        <w:rPr>
          <w:b/>
          <w:lang w:val="it-IT"/>
        </w:rPr>
        <w:t>”</w:t>
      </w:r>
    </w:p>
    <w:p w:rsidR="00141C3B" w:rsidRPr="00A14E12" w:rsidRDefault="00141C3B" w:rsidP="00141C3B">
      <w:pPr>
        <w:pStyle w:val="NormalWeb"/>
        <w:spacing w:before="0" w:beforeAutospacing="0" w:after="0" w:afterAutospacing="0"/>
        <w:jc w:val="both"/>
        <w:rPr>
          <w:b/>
        </w:rPr>
      </w:pPr>
    </w:p>
    <w:p w:rsidR="004E59B2" w:rsidRPr="007B085B" w:rsidRDefault="00141C3B" w:rsidP="00EC5433">
      <w:pPr>
        <w:spacing w:after="80"/>
        <w:jc w:val="both"/>
        <w:rPr>
          <w:i/>
          <w:smallCaps/>
          <w:lang w:val="da-DK"/>
        </w:rPr>
      </w:pPr>
      <w:r w:rsidRPr="00A14E12">
        <w:rPr>
          <w:b/>
        </w:rPr>
        <w:t>Përshkrim i shkurtër i kontratës:</w:t>
      </w:r>
      <w:r w:rsidRPr="009D5DB3">
        <w:rPr>
          <w:lang w:val="da-DK"/>
        </w:rPr>
        <w:t xml:space="preserve">Qëllimi i kontratës është: </w:t>
      </w:r>
      <w:r w:rsidR="00027A4B" w:rsidRPr="007D2843">
        <w:rPr>
          <w:lang w:val="it-IT"/>
        </w:rPr>
        <w:t>“</w:t>
      </w:r>
      <w:r w:rsidR="007D2843" w:rsidRPr="007D2843">
        <w:rPr>
          <w:lang w:val="da-DK"/>
        </w:rPr>
        <w:t xml:space="preserve">Rikualifikimi urban i sheshit </w:t>
      </w:r>
      <w:r w:rsidR="007D2843" w:rsidRPr="007D2843">
        <w:rPr>
          <w:lang w:val="it-IT"/>
        </w:rPr>
        <w:t>“Avni Rustemi” dhe “Pazarit të Ri”, Bashkia, Tiranë. Loti II: “Rikonstruksioni i Markatës Mish – Peshkut në sheshin e Pazarit të Ri”, Tiranë</w:t>
      </w:r>
      <w:r w:rsidR="00027A4B" w:rsidRPr="007D2843">
        <w:rPr>
          <w:lang w:val="it-IT"/>
        </w:rPr>
        <w:t>”</w:t>
      </w:r>
      <w:r w:rsidR="007D2843">
        <w:rPr>
          <w:lang w:val="it-IT"/>
        </w:rPr>
        <w:t>.</w:t>
      </w:r>
    </w:p>
    <w:p w:rsidR="009D5DB3" w:rsidRDefault="009D5DB3" w:rsidP="00141C3B">
      <w:pPr>
        <w:jc w:val="both"/>
        <w:rPr>
          <w:b/>
          <w:lang w:val="da-DK"/>
        </w:rPr>
      </w:pPr>
    </w:p>
    <w:p w:rsidR="00141C3B" w:rsidRDefault="00141C3B" w:rsidP="00141C3B">
      <w:pPr>
        <w:jc w:val="both"/>
        <w:rPr>
          <w:b/>
          <w:bCs/>
          <w:iCs/>
          <w:lang w:val="da-DK"/>
        </w:rPr>
      </w:pPr>
      <w:r w:rsidRPr="00A14E12">
        <w:rPr>
          <w:b/>
          <w:lang w:val="da-DK"/>
        </w:rPr>
        <w:t>Fondi limit:</w:t>
      </w:r>
      <w:r w:rsidR="007D2843">
        <w:rPr>
          <w:b/>
          <w:color w:val="000000"/>
          <w:lang w:eastAsia="sq-AL"/>
        </w:rPr>
        <w:t>99,871,</w:t>
      </w:r>
      <w:r w:rsidR="007D2843" w:rsidRPr="00792DA9">
        <w:rPr>
          <w:b/>
          <w:color w:val="000000"/>
          <w:lang w:eastAsia="sq-AL"/>
        </w:rPr>
        <w:t>894</w:t>
      </w:r>
      <w:r w:rsidR="007D2843" w:rsidRPr="007B50A1">
        <w:rPr>
          <w:lang w:val="it-IT"/>
        </w:rPr>
        <w:t xml:space="preserve"> (</w:t>
      </w:r>
      <w:r w:rsidR="007D2843">
        <w:rPr>
          <w:lang w:val="it-IT"/>
        </w:rPr>
        <w:t>nëntëdhjetë e nëntë milion e tetëqind e shtatëdhjetë e një mijë e tetëqind e nëntëdhjetë e katër</w:t>
      </w:r>
      <w:r w:rsidR="007D2843" w:rsidRPr="00792DA9">
        <w:rPr>
          <w:lang w:val="it-IT"/>
        </w:rPr>
        <w:t>)</w:t>
      </w:r>
      <w:r w:rsidR="00F20B78" w:rsidRPr="004E59B2">
        <w:rPr>
          <w:bCs/>
          <w:iCs/>
          <w:lang w:val="da-DK"/>
        </w:rPr>
        <w:t>lekë pa TVSH</w:t>
      </w:r>
      <w:r w:rsidRPr="004E59B2">
        <w:rPr>
          <w:bCs/>
          <w:iCs/>
          <w:lang w:val="da-DK"/>
        </w:rPr>
        <w:t>.</w:t>
      </w:r>
    </w:p>
    <w:p w:rsidR="00141C3B" w:rsidRPr="00A14E12" w:rsidRDefault="00141C3B" w:rsidP="00141C3B">
      <w:pPr>
        <w:jc w:val="both"/>
        <w:rPr>
          <w:b/>
          <w:bCs/>
          <w:lang w:val="da-DK"/>
        </w:rPr>
      </w:pPr>
    </w:p>
    <w:p w:rsidR="00141C3B" w:rsidRDefault="00141C3B" w:rsidP="00141C3B">
      <w:pPr>
        <w:tabs>
          <w:tab w:val="num" w:pos="900"/>
        </w:tabs>
        <w:spacing w:after="80"/>
        <w:jc w:val="both"/>
        <w:rPr>
          <w:lang w:val="da-DK"/>
        </w:rPr>
      </w:pPr>
      <w:r w:rsidRPr="00A14E12">
        <w:rPr>
          <w:b/>
        </w:rPr>
        <w:t>Burimi i financimit:</w:t>
      </w:r>
      <w:r w:rsidR="00AA70B4" w:rsidRPr="00AC57AC">
        <w:rPr>
          <w:lang w:val="da-DK"/>
        </w:rPr>
        <w:t xml:space="preserve">vënë në dispozicion </w:t>
      </w:r>
      <w:r w:rsidR="00AA70B4">
        <w:rPr>
          <w:lang w:val="da-DK"/>
        </w:rPr>
        <w:t xml:space="preserve">nga buxheti i Bashkisë së Tiranës për vitin 2016, miratuar me VKB Nr.58, datë 30.12.2015 </w:t>
      </w:r>
      <w:r w:rsidR="00AA70B4" w:rsidRPr="001506B4">
        <w:rPr>
          <w:lang w:val="da-DK"/>
        </w:rPr>
        <w:t>“</w:t>
      </w:r>
      <w:r w:rsidR="00AA70B4">
        <w:rPr>
          <w:lang w:val="da-DK"/>
        </w:rPr>
        <w:t>Për miratimin e programit buxhetor afat-mesëm 2016 – 2018 dhe detajimin e buxhetit të Bashkisë së Tiranës për vitin 2016”.</w:t>
      </w:r>
    </w:p>
    <w:p w:rsidR="00AA70B4" w:rsidRDefault="00AA70B4" w:rsidP="00141C3B">
      <w:pPr>
        <w:tabs>
          <w:tab w:val="num" w:pos="900"/>
        </w:tabs>
        <w:spacing w:after="80"/>
        <w:jc w:val="both"/>
        <w:rPr>
          <w:b/>
          <w:lang w:val="da-DK"/>
        </w:rPr>
      </w:pPr>
    </w:p>
    <w:p w:rsidR="009D5DB3" w:rsidRPr="009D5DB3" w:rsidRDefault="00027A4B" w:rsidP="009D5DB3">
      <w:pPr>
        <w:jc w:val="both"/>
        <w:rPr>
          <w:b/>
          <w:lang w:val="it-IT"/>
        </w:rPr>
      </w:pPr>
      <w:r w:rsidRPr="00027A4B">
        <w:rPr>
          <w:b/>
        </w:rPr>
        <w:t>Kohëzgjatja e kontratë</w:t>
      </w:r>
      <w:r w:rsidR="00141C3B" w:rsidRPr="00027A4B">
        <w:rPr>
          <w:b/>
        </w:rPr>
        <w:t>s:</w:t>
      </w:r>
      <w:r w:rsidR="00AA70B4">
        <w:rPr>
          <w:lang w:val="it-IT"/>
        </w:rPr>
        <w:t>6</w:t>
      </w:r>
      <w:r w:rsidR="009D5DB3" w:rsidRPr="009D5DB3">
        <w:rPr>
          <w:lang w:val="it-IT"/>
        </w:rPr>
        <w:t xml:space="preserve"> (</w:t>
      </w:r>
      <w:r w:rsidR="00AA70B4">
        <w:rPr>
          <w:lang w:val="it-IT"/>
        </w:rPr>
        <w:t>gjashtë</w:t>
      </w:r>
      <w:r w:rsidR="009D5DB3" w:rsidRPr="009D5DB3">
        <w:rPr>
          <w:lang w:val="it-IT"/>
        </w:rPr>
        <w:t>) muaj kal</w:t>
      </w:r>
      <w:r w:rsidR="009D5DB3">
        <w:rPr>
          <w:lang w:val="it-IT"/>
        </w:rPr>
        <w:t xml:space="preserve">endarike duke nisur nga dita e </w:t>
      </w:r>
      <w:r w:rsidR="009D5DB3" w:rsidRPr="009D5DB3">
        <w:rPr>
          <w:lang w:val="it-IT"/>
        </w:rPr>
        <w:t>lidhjes së kontratës.</w:t>
      </w:r>
    </w:p>
    <w:p w:rsidR="00EE47EE" w:rsidRPr="009D5DB3" w:rsidRDefault="00EE47EE" w:rsidP="00141C3B">
      <w:pPr>
        <w:jc w:val="both"/>
        <w:rPr>
          <w:b/>
          <w:lang w:val="it-IT"/>
        </w:rPr>
      </w:pPr>
    </w:p>
    <w:p w:rsidR="00141C3B" w:rsidRDefault="00141C3B" w:rsidP="00141C3B">
      <w:pPr>
        <w:jc w:val="both"/>
        <w:rPr>
          <w:b/>
        </w:rPr>
      </w:pPr>
      <w:r w:rsidRPr="00027A4B">
        <w:rPr>
          <w:b/>
        </w:rPr>
        <w:t>Data e zhvillimit të procedurës së prokurimit:</w:t>
      </w:r>
      <w:r w:rsidR="007D2843">
        <w:rPr>
          <w:b/>
        </w:rPr>
        <w:t>25.04</w:t>
      </w:r>
      <w:r w:rsidR="009D5DB3">
        <w:rPr>
          <w:b/>
        </w:rPr>
        <w:t>.2016</w:t>
      </w:r>
      <w:r w:rsidR="00DF1C10">
        <w:rPr>
          <w:b/>
        </w:rPr>
        <w:t>, ora 11</w:t>
      </w:r>
      <w:r w:rsidR="00F20B78">
        <w:rPr>
          <w:b/>
        </w:rPr>
        <w:t>:</w:t>
      </w:r>
      <w:r>
        <w:rPr>
          <w:b/>
        </w:rPr>
        <w:t>00</w:t>
      </w:r>
    </w:p>
    <w:p w:rsidR="00141C3B" w:rsidRDefault="00141C3B" w:rsidP="00141C3B">
      <w:pPr>
        <w:jc w:val="both"/>
      </w:pPr>
    </w:p>
    <w:p w:rsidR="00141C3B" w:rsidRDefault="00141C3B" w:rsidP="00141C3B">
      <w:pPr>
        <w:jc w:val="both"/>
      </w:pPr>
      <w:r>
        <w:t xml:space="preserve">Publikime të mëparshme: (nëse zbatohet): Buletini i Njoftimeve Publike: Buletini i </w:t>
      </w:r>
      <w:r w:rsidRPr="001D7E7D">
        <w:t xml:space="preserve">Njoftimeve </w:t>
      </w:r>
      <w:r w:rsidRPr="00821978">
        <w:t xml:space="preserve">Publike </w:t>
      </w:r>
      <w:r w:rsidR="00821978" w:rsidRPr="00821978">
        <w:t>Nr. 10</w:t>
      </w:r>
      <w:r w:rsidRPr="00821978">
        <w:t xml:space="preserve">datë </w:t>
      </w:r>
      <w:r w:rsidR="00821978" w:rsidRPr="00821978">
        <w:t>15</w:t>
      </w:r>
      <w:r w:rsidR="001D7E7D" w:rsidRPr="00821978">
        <w:t>.03.2016</w:t>
      </w:r>
      <w:r w:rsidR="00BD5B7E" w:rsidRPr="00821978">
        <w:t>.</w:t>
      </w:r>
    </w:p>
    <w:p w:rsidR="00141C3B" w:rsidRDefault="00141C3B" w:rsidP="00141C3B">
      <w:pPr>
        <w:jc w:val="both"/>
      </w:pPr>
    </w:p>
    <w:p w:rsidR="00A509BC" w:rsidRPr="00A509BC" w:rsidRDefault="00A509BC" w:rsidP="00A509BC">
      <w:pPr>
        <w:spacing w:after="80"/>
        <w:rPr>
          <w:color w:val="000000"/>
          <w:lang w:val="en-US"/>
        </w:rPr>
      </w:pPr>
      <w:r w:rsidRPr="00A509BC">
        <w:rPr>
          <w:b/>
          <w:color w:val="000000"/>
          <w:lang w:val="en-US"/>
        </w:rPr>
        <w:t>Kriteret e përzgjedhjessëfituesit</w:t>
      </w:r>
      <w:r w:rsidRPr="00A509BC">
        <w:rPr>
          <w:b/>
          <w:bCs/>
          <w:color w:val="000000"/>
          <w:lang w:val="en-US"/>
        </w:rPr>
        <w:t>:</w:t>
      </w:r>
      <w:r w:rsidRPr="00A509BC">
        <w:rPr>
          <w:color w:val="000000"/>
          <w:lang w:val="en-US"/>
        </w:rPr>
        <w:t xml:space="preserve">  çmimimëi</w:t>
      </w:r>
      <w:r>
        <w:rPr>
          <w:color w:val="000000"/>
          <w:lang w:val="en-US"/>
        </w:rPr>
        <w:t>ulët</w:t>
      </w:r>
      <w:r w:rsidRPr="008412DC">
        <w:rPr>
          <w:b/>
          <w:color w:val="000000"/>
          <w:lang w:val="en-US"/>
        </w:rPr>
        <w:t xml:space="preserve"> X</w:t>
      </w:r>
      <w:r w:rsidRPr="00A509BC">
        <w:rPr>
          <w:color w:val="000000"/>
          <w:lang w:val="en-US"/>
        </w:rPr>
        <w:t>ofertaekonomikishtmë e favorshme</w:t>
      </w:r>
      <w:r w:rsidRPr="00A509BC">
        <w:rPr>
          <w:color w:val="000000"/>
          <w:lang w:val="en-US"/>
        </w:rPr>
        <w:t></w:t>
      </w:r>
    </w:p>
    <w:p w:rsidR="00FA0410" w:rsidRDefault="00FA0410" w:rsidP="00141C3B">
      <w:pPr>
        <w:jc w:val="both"/>
      </w:pPr>
    </w:p>
    <w:p w:rsidR="00141C3B" w:rsidRPr="00BD5B7E" w:rsidRDefault="00141C3B" w:rsidP="00141C3B">
      <w:pPr>
        <w:jc w:val="both"/>
      </w:pPr>
      <w:r w:rsidRPr="00BD5B7E">
        <w:t>Njoftojmë se, kanë qënë pjesëmarrës në procedurë këta ofertues me vlerat përkatëse të ofruara:</w:t>
      </w:r>
    </w:p>
    <w:p w:rsidR="00954228" w:rsidRPr="009D5DB3" w:rsidRDefault="00954228" w:rsidP="00074765">
      <w:pPr>
        <w:ind w:left="720"/>
        <w:rPr>
          <w:color w:val="FF0000"/>
        </w:rPr>
      </w:pPr>
    </w:p>
    <w:p w:rsidR="007B085B" w:rsidRPr="00D44E68" w:rsidRDefault="007B085B" w:rsidP="007B085B">
      <w:pPr>
        <w:numPr>
          <w:ilvl w:val="0"/>
          <w:numId w:val="2"/>
        </w:numPr>
        <w:jc w:val="both"/>
        <w:rPr>
          <w:b/>
          <w:iCs/>
        </w:rPr>
      </w:pPr>
      <w:r w:rsidRPr="00D44E68">
        <w:rPr>
          <w:b/>
        </w:rPr>
        <w:t>Operatori Ekonomik</w:t>
      </w:r>
      <w:r w:rsidRPr="00D44E68">
        <w:rPr>
          <w:b/>
          <w:bCs/>
          <w:iCs/>
        </w:rPr>
        <w:t xml:space="preserve">  “</w:t>
      </w:r>
      <w:r w:rsidR="00D44E68" w:rsidRPr="00D44E68">
        <w:rPr>
          <w:b/>
          <w:bCs/>
          <w:iCs/>
        </w:rPr>
        <w:t>Klajger Construksion</w:t>
      </w:r>
      <w:r w:rsidRPr="00D44E68">
        <w:rPr>
          <w:b/>
          <w:bCs/>
          <w:iCs/>
        </w:rPr>
        <w:t xml:space="preserve">” shpk </w:t>
      </w:r>
    </w:p>
    <w:p w:rsidR="007B085B" w:rsidRPr="00D44E68" w:rsidRDefault="007B085B" w:rsidP="007B085B">
      <w:pPr>
        <w:pStyle w:val="ListParagraph"/>
        <w:rPr>
          <w:lang w:val="sq-AL" w:eastAsia="sq-AL"/>
        </w:rPr>
      </w:pPr>
      <w:r w:rsidRPr="00D44E68">
        <w:tab/>
      </w:r>
    </w:p>
    <w:p w:rsidR="00DF1C10" w:rsidRPr="00D44E68" w:rsidRDefault="007B085B" w:rsidP="007B085B">
      <w:pPr>
        <w:jc w:val="both"/>
        <w:rPr>
          <w:lang w:val="it-IT"/>
        </w:rPr>
      </w:pPr>
      <w:r w:rsidRPr="00D44E68">
        <w:t xml:space="preserve">Vlera e ofertës =   </w:t>
      </w:r>
      <w:r w:rsidR="00BD5B7E" w:rsidRPr="00D44E68">
        <w:rPr>
          <w:b/>
          <w:lang w:val="it-IT"/>
        </w:rPr>
        <w:t>0</w:t>
      </w:r>
      <w:r w:rsidR="00BD5B7E" w:rsidRPr="00D44E68">
        <w:rPr>
          <w:lang w:val="it-IT"/>
        </w:rPr>
        <w:t xml:space="preserve"> (zero) lekë.</w:t>
      </w:r>
    </w:p>
    <w:p w:rsidR="004D5A2C" w:rsidRPr="00AA70B4" w:rsidRDefault="004D5A2C" w:rsidP="007B085B">
      <w:pPr>
        <w:jc w:val="both"/>
        <w:rPr>
          <w:color w:val="FF0000"/>
        </w:rPr>
      </w:pPr>
    </w:p>
    <w:p w:rsidR="00DF1C10" w:rsidRPr="00D44E68" w:rsidRDefault="00D44E68" w:rsidP="00DF1C10">
      <w:pPr>
        <w:numPr>
          <w:ilvl w:val="0"/>
          <w:numId w:val="2"/>
        </w:numPr>
        <w:jc w:val="both"/>
        <w:rPr>
          <w:b/>
          <w:iCs/>
        </w:rPr>
      </w:pPr>
      <w:r w:rsidRPr="00D44E68">
        <w:rPr>
          <w:b/>
        </w:rPr>
        <w:lastRenderedPageBreak/>
        <w:t>Operatori</w:t>
      </w:r>
      <w:r w:rsidR="00DF1C10" w:rsidRPr="00D44E68">
        <w:rPr>
          <w:b/>
        </w:rPr>
        <w:t xml:space="preserve"> Ekonomik</w:t>
      </w:r>
      <w:r w:rsidR="00DF1C10" w:rsidRPr="00D44E68">
        <w:rPr>
          <w:b/>
          <w:bCs/>
          <w:iCs/>
        </w:rPr>
        <w:t xml:space="preserve">  “</w:t>
      </w:r>
      <w:r w:rsidR="007D2843">
        <w:rPr>
          <w:b/>
          <w:bCs/>
          <w:iCs/>
        </w:rPr>
        <w:t>Senka</w:t>
      </w:r>
      <w:r w:rsidR="00BD5B7E" w:rsidRPr="00D44E68">
        <w:rPr>
          <w:b/>
          <w:bCs/>
          <w:iCs/>
        </w:rPr>
        <w:t>” shpk</w:t>
      </w:r>
    </w:p>
    <w:p w:rsidR="00DF1C10" w:rsidRPr="00D44E68" w:rsidRDefault="00DF1C10" w:rsidP="00DF1C10">
      <w:pPr>
        <w:pStyle w:val="ListParagraph"/>
        <w:rPr>
          <w:lang w:val="sq-AL" w:eastAsia="sq-AL"/>
        </w:rPr>
      </w:pPr>
      <w:r w:rsidRPr="00D44E68">
        <w:rPr>
          <w:b/>
        </w:rPr>
        <w:t>N</w:t>
      </w:r>
      <w:r w:rsidR="00BD5B7E" w:rsidRPr="00D44E68">
        <w:rPr>
          <w:b/>
        </w:rPr>
        <w:t>UIS</w:t>
      </w:r>
      <w:r w:rsidR="007D2843" w:rsidRPr="007D2843">
        <w:rPr>
          <w:rFonts w:eastAsia="Calibri"/>
          <w:lang w:val="pt-BR"/>
        </w:rPr>
        <w:t xml:space="preserve">J94808405Q  </w:t>
      </w:r>
    </w:p>
    <w:p w:rsidR="007D2843" w:rsidRDefault="007D2843" w:rsidP="007D2843">
      <w:pPr>
        <w:tabs>
          <w:tab w:val="left" w:pos="7200"/>
          <w:tab w:val="right" w:pos="9360"/>
        </w:tabs>
      </w:pPr>
      <w:r>
        <w:rPr>
          <w:color w:val="FF0000"/>
        </w:rPr>
        <w:tab/>
      </w:r>
    </w:p>
    <w:p w:rsidR="007D2843" w:rsidRPr="007D2843" w:rsidRDefault="007D2843" w:rsidP="007D2843">
      <w:pPr>
        <w:tabs>
          <w:tab w:val="left" w:pos="7200"/>
          <w:tab w:val="right" w:pos="9360"/>
        </w:tabs>
      </w:pPr>
      <w:r w:rsidRPr="00D44E68">
        <w:t xml:space="preserve">Vlera e ofertës =   </w:t>
      </w:r>
      <w:r w:rsidRPr="00D44E68">
        <w:rPr>
          <w:b/>
          <w:lang w:val="it-IT"/>
        </w:rPr>
        <w:t>0</w:t>
      </w:r>
      <w:r w:rsidRPr="00D44E68">
        <w:rPr>
          <w:lang w:val="it-IT"/>
        </w:rPr>
        <w:t xml:space="preserve"> (zero) lekë.</w:t>
      </w:r>
    </w:p>
    <w:p w:rsidR="00A7449E" w:rsidRPr="00AA70B4" w:rsidRDefault="00A7449E" w:rsidP="007B085B">
      <w:pPr>
        <w:jc w:val="both"/>
        <w:rPr>
          <w:b/>
          <w:color w:val="FF0000"/>
        </w:rPr>
      </w:pPr>
    </w:p>
    <w:p w:rsidR="007D2843" w:rsidRPr="00D44E68" w:rsidRDefault="007D2843" w:rsidP="007D2843">
      <w:pPr>
        <w:numPr>
          <w:ilvl w:val="0"/>
          <w:numId w:val="2"/>
        </w:numPr>
        <w:jc w:val="both"/>
        <w:rPr>
          <w:b/>
          <w:iCs/>
        </w:rPr>
      </w:pPr>
      <w:r w:rsidRPr="00D44E68">
        <w:rPr>
          <w:b/>
        </w:rPr>
        <w:t>Operatori Ekonomik</w:t>
      </w:r>
      <w:r w:rsidRPr="00D44E68">
        <w:rPr>
          <w:b/>
          <w:bCs/>
          <w:iCs/>
        </w:rPr>
        <w:t xml:space="preserve">  “</w:t>
      </w:r>
      <w:r>
        <w:rPr>
          <w:b/>
          <w:bCs/>
          <w:iCs/>
        </w:rPr>
        <w:t>B-93</w:t>
      </w:r>
      <w:r w:rsidRPr="00D44E68">
        <w:rPr>
          <w:b/>
          <w:bCs/>
          <w:iCs/>
        </w:rPr>
        <w:t>” shpk</w:t>
      </w:r>
    </w:p>
    <w:p w:rsidR="007D2843" w:rsidRPr="00D44E68" w:rsidRDefault="007D2843" w:rsidP="007D2843">
      <w:pPr>
        <w:pStyle w:val="ListParagraph"/>
        <w:rPr>
          <w:lang w:val="sq-AL" w:eastAsia="sq-AL"/>
        </w:rPr>
      </w:pPr>
      <w:r w:rsidRPr="00D44E68">
        <w:rPr>
          <w:b/>
        </w:rPr>
        <w:t xml:space="preserve">                                                                      NUIS </w:t>
      </w:r>
      <w:r w:rsidRPr="007D2843">
        <w:rPr>
          <w:rFonts w:eastAsia="Calibri"/>
          <w:lang w:val="it-IT"/>
        </w:rPr>
        <w:t>J62903508R</w:t>
      </w:r>
    </w:p>
    <w:p w:rsidR="007D2843" w:rsidRDefault="007D2843" w:rsidP="007D2843">
      <w:pPr>
        <w:tabs>
          <w:tab w:val="left" w:pos="7200"/>
          <w:tab w:val="right" w:pos="9360"/>
        </w:tabs>
      </w:pPr>
      <w:r>
        <w:rPr>
          <w:color w:val="FF0000"/>
        </w:rPr>
        <w:tab/>
      </w:r>
    </w:p>
    <w:p w:rsidR="007D2843" w:rsidRPr="007D2843" w:rsidRDefault="007D2843" w:rsidP="007D2843">
      <w:pPr>
        <w:tabs>
          <w:tab w:val="left" w:pos="7200"/>
          <w:tab w:val="right" w:pos="9360"/>
        </w:tabs>
      </w:pPr>
      <w:r w:rsidRPr="00D44E68">
        <w:t xml:space="preserve">Vlera e ofertës =   </w:t>
      </w:r>
      <w:r w:rsidRPr="00D44E68">
        <w:rPr>
          <w:b/>
          <w:lang w:val="it-IT"/>
        </w:rPr>
        <w:t>0</w:t>
      </w:r>
      <w:r w:rsidRPr="00D44E68">
        <w:rPr>
          <w:lang w:val="it-IT"/>
        </w:rPr>
        <w:t xml:space="preserve"> (zero) lekë.</w:t>
      </w:r>
    </w:p>
    <w:p w:rsidR="007B085B" w:rsidRPr="00AA70B4" w:rsidRDefault="007B085B" w:rsidP="007B085B">
      <w:pPr>
        <w:rPr>
          <w:color w:val="FF0000"/>
        </w:rPr>
      </w:pPr>
    </w:p>
    <w:p w:rsidR="00DF1C10" w:rsidRPr="00D44E68" w:rsidRDefault="007D2843" w:rsidP="007D2843">
      <w:pPr>
        <w:numPr>
          <w:ilvl w:val="0"/>
          <w:numId w:val="2"/>
        </w:numPr>
        <w:jc w:val="both"/>
        <w:rPr>
          <w:b/>
          <w:iCs/>
        </w:rPr>
      </w:pPr>
      <w:r>
        <w:rPr>
          <w:b/>
        </w:rPr>
        <w:t>Bashkimi i Operatorëve</w:t>
      </w:r>
      <w:r w:rsidR="00DF1C10" w:rsidRPr="00D44E68">
        <w:rPr>
          <w:b/>
        </w:rPr>
        <w:t xml:space="preserve"> Ekonomik</w:t>
      </w:r>
      <w:r w:rsidR="00DF1C10" w:rsidRPr="00D44E68">
        <w:rPr>
          <w:b/>
          <w:bCs/>
          <w:iCs/>
        </w:rPr>
        <w:t xml:space="preserve">  “</w:t>
      </w:r>
      <w:r>
        <w:rPr>
          <w:b/>
          <w:bCs/>
          <w:iCs/>
        </w:rPr>
        <w:t>Sireta 2F</w:t>
      </w:r>
      <w:r w:rsidR="00DF1C10" w:rsidRPr="00D44E68">
        <w:rPr>
          <w:b/>
          <w:bCs/>
          <w:iCs/>
        </w:rPr>
        <w:t>” shpk</w:t>
      </w:r>
      <w:r>
        <w:rPr>
          <w:b/>
          <w:bCs/>
          <w:iCs/>
        </w:rPr>
        <w:t>&amp; “Beladi” shpk</w:t>
      </w:r>
    </w:p>
    <w:p w:rsidR="007D2843" w:rsidRDefault="007D2843" w:rsidP="00DF1C10">
      <w:pPr>
        <w:pStyle w:val="ListParagraph"/>
        <w:rPr>
          <w:b/>
        </w:rPr>
      </w:pPr>
    </w:p>
    <w:p w:rsidR="00DF1C10" w:rsidRPr="00AA70B4" w:rsidRDefault="007D2843" w:rsidP="00DF1C10">
      <w:pPr>
        <w:tabs>
          <w:tab w:val="left" w:pos="7200"/>
          <w:tab w:val="right" w:pos="9360"/>
        </w:tabs>
        <w:rPr>
          <w:color w:val="FF0000"/>
        </w:rPr>
      </w:pPr>
      <w:r w:rsidRPr="007D2843">
        <w:rPr>
          <w:rFonts w:eastAsia="Calibri"/>
          <w:b/>
          <w:lang w:val="it-IT"/>
        </w:rPr>
        <w:t>NUIS</w:t>
      </w:r>
      <w:r>
        <w:rPr>
          <w:rFonts w:eastAsia="Calibri"/>
          <w:lang w:val="it-IT"/>
        </w:rPr>
        <w:t xml:space="preserve">  K51501008</w:t>
      </w:r>
      <w:r w:rsidRPr="007D2843">
        <w:rPr>
          <w:rFonts w:eastAsia="Calibri"/>
          <w:lang w:val="it-IT"/>
        </w:rPr>
        <w:t>J</w:t>
      </w:r>
      <w:r w:rsidRPr="007D2843">
        <w:rPr>
          <w:rFonts w:eastAsia="Calibri"/>
          <w:b/>
          <w:lang w:val="it-IT"/>
        </w:rPr>
        <w:t xml:space="preserve">&amp;NUIS  </w:t>
      </w:r>
      <w:r>
        <w:rPr>
          <w:rFonts w:eastAsia="Calibri"/>
          <w:lang w:val="it-IT"/>
        </w:rPr>
        <w:t>J62903254</w:t>
      </w:r>
      <w:r w:rsidRPr="007D2843">
        <w:rPr>
          <w:rFonts w:eastAsia="Calibri"/>
          <w:lang w:val="it-IT"/>
        </w:rPr>
        <w:t>C</w:t>
      </w:r>
      <w:r w:rsidRPr="007D2843">
        <w:rPr>
          <w:rFonts w:eastAsia="Calibri"/>
          <w:color w:val="FF0000"/>
          <w:lang w:val="it-IT"/>
        </w:rPr>
        <w:tab/>
      </w:r>
      <w:r w:rsidR="00DF1C10" w:rsidRPr="00AA70B4">
        <w:rPr>
          <w:color w:val="FF0000"/>
        </w:rPr>
        <w:tab/>
      </w:r>
    </w:p>
    <w:p w:rsidR="007D2843" w:rsidRDefault="007D2843" w:rsidP="00141C3B">
      <w:pPr>
        <w:ind w:left="720"/>
      </w:pPr>
    </w:p>
    <w:p w:rsidR="007B085B" w:rsidRDefault="007D2843" w:rsidP="00141C3B">
      <w:pPr>
        <w:ind w:left="720"/>
        <w:rPr>
          <w:lang w:val="it-IT"/>
        </w:rPr>
      </w:pPr>
      <w:r w:rsidRPr="00D44E68">
        <w:t xml:space="preserve">Vlera e ofertës =   </w:t>
      </w:r>
      <w:r w:rsidRPr="00D44E68">
        <w:rPr>
          <w:b/>
          <w:lang w:val="it-IT"/>
        </w:rPr>
        <w:t>0</w:t>
      </w:r>
      <w:r w:rsidRPr="00D44E68">
        <w:rPr>
          <w:lang w:val="it-IT"/>
        </w:rPr>
        <w:t xml:space="preserve"> (zero) lekë.</w:t>
      </w:r>
    </w:p>
    <w:p w:rsidR="007D2843" w:rsidRPr="00AA70B4" w:rsidRDefault="007D2843" w:rsidP="00141C3B">
      <w:pPr>
        <w:ind w:left="720"/>
        <w:rPr>
          <w:color w:val="FF0000"/>
        </w:rPr>
      </w:pPr>
    </w:p>
    <w:p w:rsidR="00DF1C10" w:rsidRPr="00D44E68" w:rsidRDefault="00D44E68" w:rsidP="007D2843">
      <w:pPr>
        <w:numPr>
          <w:ilvl w:val="0"/>
          <w:numId w:val="2"/>
        </w:numPr>
        <w:jc w:val="both"/>
        <w:rPr>
          <w:b/>
          <w:iCs/>
        </w:rPr>
      </w:pPr>
      <w:r w:rsidRPr="00D44E68">
        <w:rPr>
          <w:b/>
        </w:rPr>
        <w:t>Operatori</w:t>
      </w:r>
      <w:r w:rsidR="00DF1C10" w:rsidRPr="00D44E68">
        <w:rPr>
          <w:b/>
        </w:rPr>
        <w:t xml:space="preserve"> Ekonomik</w:t>
      </w:r>
      <w:r w:rsidR="00DF1C10" w:rsidRPr="00D44E68">
        <w:rPr>
          <w:b/>
          <w:bCs/>
          <w:iCs/>
        </w:rPr>
        <w:t xml:space="preserve">  “</w:t>
      </w:r>
      <w:r w:rsidR="007D2843">
        <w:rPr>
          <w:b/>
          <w:bCs/>
          <w:iCs/>
        </w:rPr>
        <w:t>Leon Konstruksion</w:t>
      </w:r>
      <w:r w:rsidR="00BD5B7E" w:rsidRPr="00D44E68">
        <w:rPr>
          <w:b/>
          <w:bCs/>
          <w:iCs/>
        </w:rPr>
        <w:t>” shpk</w:t>
      </w:r>
    </w:p>
    <w:p w:rsidR="00DF1C10" w:rsidRPr="00D44E68" w:rsidRDefault="00BD5B7E" w:rsidP="00DF1C10">
      <w:pPr>
        <w:pStyle w:val="ListParagraph"/>
        <w:rPr>
          <w:lang w:val="sq-AL" w:eastAsia="sq-AL"/>
        </w:rPr>
      </w:pPr>
      <w:r w:rsidRPr="00D44E68">
        <w:rPr>
          <w:b/>
          <w:lang w:eastAsia="sq-AL"/>
        </w:rPr>
        <w:t>NUIS</w:t>
      </w:r>
      <w:r w:rsidR="007D2843">
        <w:rPr>
          <w:rFonts w:eastAsia="Calibri"/>
          <w:lang w:val="it-IT"/>
        </w:rPr>
        <w:t>K71820009</w:t>
      </w:r>
      <w:r w:rsidR="007D2843" w:rsidRPr="007D2843">
        <w:rPr>
          <w:rFonts w:eastAsia="Calibri"/>
          <w:lang w:val="it-IT"/>
        </w:rPr>
        <w:t>I</w:t>
      </w:r>
    </w:p>
    <w:p w:rsidR="00DF1C10" w:rsidRPr="00AA70B4" w:rsidRDefault="00DF1C10" w:rsidP="00DF1C10">
      <w:pPr>
        <w:tabs>
          <w:tab w:val="left" w:pos="7200"/>
          <w:tab w:val="right" w:pos="9360"/>
        </w:tabs>
        <w:rPr>
          <w:color w:val="FF0000"/>
        </w:rPr>
      </w:pPr>
      <w:r w:rsidRPr="00AA70B4">
        <w:rPr>
          <w:color w:val="FF0000"/>
        </w:rPr>
        <w:tab/>
      </w:r>
    </w:p>
    <w:p w:rsidR="00DF1C10" w:rsidRDefault="00D9304B" w:rsidP="00DF1C10">
      <w:pPr>
        <w:jc w:val="both"/>
        <w:rPr>
          <w:b/>
        </w:rPr>
      </w:pPr>
      <w:r w:rsidRPr="00D44E68">
        <w:t xml:space="preserve">Vlera e ofertës = </w:t>
      </w:r>
      <w:r w:rsidR="007D2843">
        <w:rPr>
          <w:b/>
          <w:smallCaps/>
        </w:rPr>
        <w:t>74</w:t>
      </w:r>
      <w:r w:rsidR="007D2843" w:rsidRPr="00B23D17">
        <w:rPr>
          <w:b/>
          <w:smallCaps/>
        </w:rPr>
        <w:t>,</w:t>
      </w:r>
      <w:r w:rsidR="007D2843">
        <w:rPr>
          <w:b/>
          <w:smallCaps/>
        </w:rPr>
        <w:t>474,013.75</w:t>
      </w:r>
      <w:r w:rsidR="007D2843" w:rsidRPr="007D2843">
        <w:rPr>
          <w:lang w:val="it-IT"/>
        </w:rPr>
        <w:t>(shtatëdhjetë e katër milion e katërqind e shtatëdhjetë e katër mijë e trembëdhjetë pikë shtatëdhjetë e pesë)</w:t>
      </w:r>
      <w:r w:rsidR="00DF1C10" w:rsidRPr="007D2843">
        <w:t>lekë pa TVSH.</w:t>
      </w:r>
    </w:p>
    <w:p w:rsidR="00D44E68" w:rsidRPr="00D44E68" w:rsidRDefault="00D44E68" w:rsidP="00DF1C10">
      <w:pPr>
        <w:jc w:val="both"/>
        <w:rPr>
          <w:b/>
        </w:rPr>
      </w:pPr>
    </w:p>
    <w:p w:rsidR="00D44E68" w:rsidRPr="00D44E68" w:rsidRDefault="00D44E68" w:rsidP="007D2843">
      <w:pPr>
        <w:numPr>
          <w:ilvl w:val="0"/>
          <w:numId w:val="2"/>
        </w:numPr>
        <w:jc w:val="both"/>
        <w:rPr>
          <w:b/>
          <w:iCs/>
        </w:rPr>
      </w:pPr>
      <w:r w:rsidRPr="00D44E68">
        <w:rPr>
          <w:b/>
        </w:rPr>
        <w:t>Operatori Ekonomik</w:t>
      </w:r>
      <w:r w:rsidRPr="00D44E68">
        <w:rPr>
          <w:b/>
          <w:bCs/>
          <w:iCs/>
        </w:rPr>
        <w:t xml:space="preserve">  “</w:t>
      </w:r>
      <w:r w:rsidR="007D2843">
        <w:rPr>
          <w:b/>
          <w:bCs/>
          <w:iCs/>
        </w:rPr>
        <w:t>Salillari</w:t>
      </w:r>
      <w:r w:rsidRPr="00D44E68">
        <w:rPr>
          <w:b/>
          <w:bCs/>
          <w:iCs/>
        </w:rPr>
        <w:t xml:space="preserve">” shpk </w:t>
      </w:r>
    </w:p>
    <w:p w:rsidR="00D44E68" w:rsidRPr="00D44E68" w:rsidRDefault="00D44E68" w:rsidP="00D44E68">
      <w:pPr>
        <w:pStyle w:val="ListParagraph"/>
        <w:jc w:val="right"/>
        <w:rPr>
          <w:lang w:val="sq-AL" w:eastAsia="sq-AL"/>
        </w:rPr>
      </w:pPr>
      <w:r w:rsidRPr="00D44E68">
        <w:rPr>
          <w:b/>
        </w:rPr>
        <w:t xml:space="preserve">                                              NUIS </w:t>
      </w:r>
      <w:r w:rsidR="007D2843" w:rsidRPr="007D2843">
        <w:rPr>
          <w:rFonts w:eastAsia="Calibri"/>
          <w:lang w:val="sq-AL"/>
        </w:rPr>
        <w:t>J62903125G</w:t>
      </w:r>
    </w:p>
    <w:p w:rsidR="00D44E68" w:rsidRPr="00D44E68" w:rsidRDefault="00D44E68" w:rsidP="00D44E68">
      <w:pPr>
        <w:tabs>
          <w:tab w:val="left" w:pos="7200"/>
          <w:tab w:val="right" w:pos="9360"/>
        </w:tabs>
      </w:pPr>
      <w:r w:rsidRPr="00D44E68">
        <w:tab/>
      </w:r>
    </w:p>
    <w:p w:rsidR="00D44E68" w:rsidRPr="00D44E68" w:rsidRDefault="00D44E68" w:rsidP="00D44E68">
      <w:pPr>
        <w:jc w:val="both"/>
        <w:rPr>
          <w:b/>
        </w:rPr>
      </w:pPr>
      <w:r w:rsidRPr="00D44E68">
        <w:t xml:space="preserve">Vlera e ofertës = </w:t>
      </w:r>
      <w:r w:rsidR="007D2843" w:rsidRPr="007D2843">
        <w:rPr>
          <w:b/>
        </w:rPr>
        <w:t xml:space="preserve">90,865,041 </w:t>
      </w:r>
      <w:r w:rsidR="007D2843" w:rsidRPr="007D2843">
        <w:rPr>
          <w:lang w:val="it-IT"/>
        </w:rPr>
        <w:t>(nëntëdhjetë milion e tetëqind e gjashtëdhjetë e pesë mijë e dyzetë e një)</w:t>
      </w:r>
      <w:r w:rsidRPr="007D2843">
        <w:t>lekë pa TVSH.</w:t>
      </w:r>
    </w:p>
    <w:p w:rsidR="00FA51A3" w:rsidRPr="00AA70B4" w:rsidRDefault="00FA51A3" w:rsidP="00141C3B">
      <w:pPr>
        <w:autoSpaceDE w:val="0"/>
        <w:autoSpaceDN w:val="0"/>
        <w:adjustRightInd w:val="0"/>
        <w:jc w:val="both"/>
        <w:rPr>
          <w:color w:val="FF0000"/>
        </w:rPr>
      </w:pPr>
    </w:p>
    <w:p w:rsidR="00141C3B" w:rsidRPr="001E2ECF" w:rsidRDefault="00205B75" w:rsidP="00141C3B">
      <w:pPr>
        <w:tabs>
          <w:tab w:val="center" w:pos="4680"/>
          <w:tab w:val="right" w:pos="9360"/>
        </w:tabs>
        <w:jc w:val="both"/>
        <w:rPr>
          <w:b/>
          <w:bCs/>
          <w:iCs/>
          <w:lang w:val="da-DK"/>
        </w:rPr>
      </w:pPr>
      <w:r w:rsidRPr="001E2ECF">
        <w:rPr>
          <w:b/>
          <w:bCs/>
          <w:iCs/>
          <w:lang w:val="da-DK"/>
        </w:rPr>
        <w:t>Janë skualifikuar Operatorët ekonomik të mëposhtë</w:t>
      </w:r>
      <w:r w:rsidR="00EC5433" w:rsidRPr="001E2ECF">
        <w:rPr>
          <w:b/>
          <w:bCs/>
          <w:iCs/>
          <w:lang w:val="da-DK"/>
        </w:rPr>
        <w:t>m:</w:t>
      </w:r>
    </w:p>
    <w:p w:rsidR="00EC5433" w:rsidRPr="001E2ECF" w:rsidRDefault="00205B75" w:rsidP="00141C3B">
      <w:pPr>
        <w:tabs>
          <w:tab w:val="center" w:pos="4680"/>
          <w:tab w:val="right" w:pos="9360"/>
        </w:tabs>
        <w:jc w:val="both"/>
        <w:rPr>
          <w:b/>
          <w:bCs/>
          <w:iCs/>
          <w:lang w:val="da-DK"/>
        </w:rPr>
      </w:pPr>
      <w:r w:rsidRPr="001E2ECF">
        <w:rPr>
          <w:b/>
          <w:bCs/>
          <w:iCs/>
          <w:lang w:val="da-DK"/>
        </w:rPr>
        <w:t>Përkatësisht për arsyet e mëposht</w:t>
      </w:r>
      <w:r w:rsidR="00EC5433" w:rsidRPr="001E2ECF">
        <w:rPr>
          <w:b/>
          <w:bCs/>
          <w:iCs/>
          <w:lang w:val="da-DK"/>
        </w:rPr>
        <w:t>me:</w:t>
      </w:r>
    </w:p>
    <w:p w:rsidR="00954228" w:rsidRDefault="00954228" w:rsidP="00141C3B">
      <w:pPr>
        <w:tabs>
          <w:tab w:val="center" w:pos="4680"/>
          <w:tab w:val="right" w:pos="9360"/>
        </w:tabs>
        <w:jc w:val="both"/>
        <w:rPr>
          <w:b/>
          <w:bCs/>
          <w:iCs/>
          <w:color w:val="FF0000"/>
          <w:lang w:val="da-DK"/>
        </w:rPr>
      </w:pPr>
    </w:p>
    <w:p w:rsidR="00954228" w:rsidRPr="00AA70B4" w:rsidRDefault="00954228" w:rsidP="00141C3B">
      <w:pPr>
        <w:tabs>
          <w:tab w:val="center" w:pos="4680"/>
          <w:tab w:val="right" w:pos="9360"/>
        </w:tabs>
        <w:jc w:val="both"/>
        <w:rPr>
          <w:b/>
          <w:bCs/>
          <w:iCs/>
          <w:color w:val="FF0000"/>
          <w:lang w:val="da-DK"/>
        </w:rPr>
      </w:pPr>
    </w:p>
    <w:p w:rsidR="00DF1C10" w:rsidRPr="001E2ECF" w:rsidRDefault="00DF1C10" w:rsidP="00184F4F">
      <w:pPr>
        <w:pStyle w:val="ListParagraph"/>
        <w:numPr>
          <w:ilvl w:val="0"/>
          <w:numId w:val="3"/>
        </w:numPr>
        <w:jc w:val="both"/>
        <w:rPr>
          <w:b/>
          <w:iCs/>
        </w:rPr>
      </w:pPr>
      <w:r w:rsidRPr="001E2ECF">
        <w:rPr>
          <w:b/>
        </w:rPr>
        <w:t>OperatoriEkonomik</w:t>
      </w:r>
      <w:r w:rsidRPr="001E2ECF">
        <w:rPr>
          <w:b/>
          <w:bCs/>
          <w:iCs/>
        </w:rPr>
        <w:t xml:space="preserve">  “</w:t>
      </w:r>
      <w:r w:rsidR="001E2ECF" w:rsidRPr="001E2ECF">
        <w:rPr>
          <w:b/>
          <w:bCs/>
          <w:iCs/>
        </w:rPr>
        <w:t>KlajgerKonstruksion</w:t>
      </w:r>
      <w:r w:rsidRPr="001E2ECF">
        <w:rPr>
          <w:b/>
          <w:bCs/>
          <w:iCs/>
        </w:rPr>
        <w:t>” shpk</w:t>
      </w:r>
    </w:p>
    <w:p w:rsidR="00DF1C10" w:rsidRPr="00AA70B4" w:rsidRDefault="00DF1C10" w:rsidP="00DF1C10">
      <w:pPr>
        <w:spacing w:after="200" w:line="276" w:lineRule="auto"/>
        <w:ind w:left="360"/>
        <w:contextualSpacing/>
        <w:jc w:val="both"/>
        <w:rPr>
          <w:bCs/>
          <w:iCs/>
          <w:smallCaps/>
          <w:color w:val="FF0000"/>
          <w:lang w:val="pt-BR"/>
        </w:rPr>
      </w:pPr>
    </w:p>
    <w:p w:rsidR="007D2843" w:rsidRPr="007D2843" w:rsidRDefault="007D2843" w:rsidP="007D2843">
      <w:pPr>
        <w:numPr>
          <w:ilvl w:val="0"/>
          <w:numId w:val="5"/>
        </w:numPr>
        <w:contextualSpacing/>
        <w:jc w:val="both"/>
        <w:rPr>
          <w:rFonts w:eastAsia="Calibri"/>
          <w:lang w:val="it-IT"/>
        </w:rPr>
      </w:pPr>
      <w:r w:rsidRPr="007D2843">
        <w:rPr>
          <w:rFonts w:eastAsia="Calibri"/>
          <w:lang w:val="it-IT"/>
        </w:rPr>
        <w:t>Pas hapjes së ofertave, Komisioni i Vlerësimit të Ofertave konstatoi se Operatori ekonomik “Klajger Konstruksion” shpk  ka paraqitur në sistemin elektronik vetem Certifikate ISO 14001-2004. Ky fakt i konstatuar nga KVO-ja u regjistrua në Procesverbalin e Vlerësimit të Ofertave.</w:t>
      </w:r>
    </w:p>
    <w:p w:rsidR="007D2843" w:rsidRPr="007D2843" w:rsidRDefault="007D2843" w:rsidP="007D2843">
      <w:pPr>
        <w:numPr>
          <w:ilvl w:val="0"/>
          <w:numId w:val="5"/>
        </w:numPr>
        <w:contextualSpacing/>
        <w:jc w:val="both"/>
        <w:rPr>
          <w:rFonts w:eastAsia="Calibri"/>
          <w:lang w:val="it-IT"/>
        </w:rPr>
      </w:pPr>
      <w:r w:rsidRPr="007D2843">
        <w:rPr>
          <w:rFonts w:eastAsia="Calibri"/>
          <w:lang w:val="it-IT"/>
        </w:rPr>
        <w:t>Mungesa e dokumentacionit të plotë ligjor e teknik si dhe mungesa e ofertës ekonomike u konfirmua nga të gjithë anëtarët e KVO-së në tërësi dhe Komisioni i Vlerësimit të Ofertave nga shqyrtimi i kësaj oferte në mbështetje të Nenit 53, pika 3 dhe pika 5, të Ligjit Nr. 9643, datë 20.11.2006, “Për Prokurimin Publik”, (i ndryshuar) dhe Vendimit të Këshillit të Ministrave Nr. 914, datë 29.12.2014 “Për Miratimin e rregullave të prokurimit publik”, Kreu VII Neni 66 pika 3, e shpall të pavlefshme këtë ofertë pasi nuk plotëson kërkesat e përcaktuara në dokumentet e tenderit.</w:t>
      </w:r>
    </w:p>
    <w:p w:rsidR="006C056B" w:rsidRDefault="006C056B" w:rsidP="006C056B">
      <w:pPr>
        <w:contextualSpacing/>
        <w:jc w:val="both"/>
        <w:rPr>
          <w:rFonts w:eastAsia="Calibri"/>
          <w:bCs/>
          <w:iCs/>
          <w:smallCaps/>
          <w:color w:val="FF0000"/>
          <w:lang w:val="it-IT"/>
        </w:rPr>
      </w:pPr>
    </w:p>
    <w:p w:rsidR="00074765" w:rsidRDefault="00074765" w:rsidP="006C056B">
      <w:pPr>
        <w:contextualSpacing/>
        <w:jc w:val="both"/>
        <w:rPr>
          <w:rFonts w:eastAsia="Calibri"/>
          <w:bCs/>
          <w:iCs/>
          <w:smallCaps/>
          <w:color w:val="FF0000"/>
          <w:lang w:val="it-IT"/>
        </w:rPr>
      </w:pPr>
    </w:p>
    <w:p w:rsidR="00074765" w:rsidRPr="00AA70B4" w:rsidRDefault="00074765" w:rsidP="006C056B">
      <w:pPr>
        <w:contextualSpacing/>
        <w:jc w:val="both"/>
        <w:rPr>
          <w:rFonts w:eastAsia="Calibri"/>
          <w:bCs/>
          <w:iCs/>
          <w:smallCaps/>
          <w:color w:val="FF0000"/>
          <w:lang w:val="it-IT"/>
        </w:rPr>
      </w:pPr>
    </w:p>
    <w:p w:rsidR="00DF1C10" w:rsidRPr="001E2ECF" w:rsidRDefault="001E2ECF" w:rsidP="00184F4F">
      <w:pPr>
        <w:pStyle w:val="ListParagraph"/>
        <w:numPr>
          <w:ilvl w:val="0"/>
          <w:numId w:val="3"/>
        </w:numPr>
        <w:jc w:val="both"/>
        <w:rPr>
          <w:b/>
          <w:iCs/>
        </w:rPr>
      </w:pPr>
      <w:r w:rsidRPr="001E2ECF">
        <w:rPr>
          <w:b/>
        </w:rPr>
        <w:t>Operatori</w:t>
      </w:r>
      <w:r w:rsidR="00DF1C10" w:rsidRPr="001E2ECF">
        <w:rPr>
          <w:b/>
        </w:rPr>
        <w:t>Ekonomik</w:t>
      </w:r>
      <w:r w:rsidR="00DF1C10" w:rsidRPr="001E2ECF">
        <w:rPr>
          <w:b/>
          <w:bCs/>
          <w:iCs/>
        </w:rPr>
        <w:t xml:space="preserve">  “</w:t>
      </w:r>
      <w:r w:rsidR="007D2843">
        <w:rPr>
          <w:b/>
          <w:bCs/>
          <w:iCs/>
        </w:rPr>
        <w:t>Senka</w:t>
      </w:r>
      <w:r w:rsidR="00DF1C10" w:rsidRPr="001E2ECF">
        <w:rPr>
          <w:b/>
          <w:bCs/>
          <w:iCs/>
        </w:rPr>
        <w:t>” shpk</w:t>
      </w:r>
    </w:p>
    <w:p w:rsidR="00FA51A3" w:rsidRPr="00AA70B4" w:rsidRDefault="00FA51A3" w:rsidP="00141C3B">
      <w:pPr>
        <w:pStyle w:val="NormalWeb"/>
        <w:spacing w:before="0" w:beforeAutospacing="0" w:after="0" w:afterAutospacing="0"/>
        <w:jc w:val="both"/>
        <w:rPr>
          <w:rFonts w:eastAsia="Calibri"/>
          <w:bCs/>
          <w:smallCaps/>
          <w:color w:val="FF0000"/>
          <w:lang w:val="pt-BR"/>
        </w:rPr>
      </w:pPr>
    </w:p>
    <w:p w:rsidR="007D2843" w:rsidRPr="007D2843" w:rsidRDefault="007D2843" w:rsidP="007D2843">
      <w:pPr>
        <w:numPr>
          <w:ilvl w:val="0"/>
          <w:numId w:val="5"/>
        </w:numPr>
        <w:contextualSpacing/>
        <w:jc w:val="both"/>
        <w:rPr>
          <w:rFonts w:eastAsia="Calibri"/>
          <w:lang w:val="it-IT"/>
        </w:rPr>
      </w:pPr>
      <w:r w:rsidRPr="007D2843">
        <w:rPr>
          <w:rFonts w:eastAsia="Calibri"/>
          <w:lang w:val="it-IT"/>
        </w:rPr>
        <w:t>Pas hapjes së ofertave, Komisioni i Vlerësimit të Ofertave konstatoi se Operatori ekonomik “Senka” shpk  ka paraqitur në sistemin elektronik vetem Vertetim lëshuar nga Administrata Tatimore mbi plotësimin e detyrimeve fiskale si dhe mbi shlyerjen e te gjitha detyrimeve te sigurimeve shoqërore. Ky fakt i konstatuar nga KVO-ja u regjistrua në Procesverbalin e Vlerësimit të Ofertave.</w:t>
      </w:r>
    </w:p>
    <w:p w:rsidR="007D2843" w:rsidRPr="007D2843" w:rsidRDefault="007D2843" w:rsidP="007D2843">
      <w:pPr>
        <w:numPr>
          <w:ilvl w:val="0"/>
          <w:numId w:val="5"/>
        </w:numPr>
        <w:contextualSpacing/>
        <w:jc w:val="both"/>
        <w:rPr>
          <w:rFonts w:eastAsia="Calibri"/>
          <w:lang w:val="it-IT"/>
        </w:rPr>
      </w:pPr>
      <w:r w:rsidRPr="007D2843">
        <w:rPr>
          <w:rFonts w:eastAsia="Calibri"/>
          <w:lang w:val="it-IT"/>
        </w:rPr>
        <w:t>Mungesa e dokumentacionit të plotë ligjor e teknik si dhe mungesa e ofertës ekonomike u konfirmua nga të gjithë anëtarët e KVO-së në tërësi dhe Komisioni i Vlerësimit të Ofertave nga shqyrtimi i kësaj oferte në mbështetje të Nenit 53, pika 3 dhe pika 5, të Ligjit Nr. 9643, datë 20.11.2006, “Për Prokurimin Publik”, (i ndryshuar) dhe Vendimit të Këshillit të Ministrave Nr. 914, datë 29.12.2014 “Për Miratimin e rregullave të prokurimit publik”, Kreu VII Neni 66 pika 3, e shpall të pavlefshme këtë ofertë pasi nuk plotëson kërkesat e përcaktuara në dokumentet e tenderit.</w:t>
      </w:r>
    </w:p>
    <w:p w:rsidR="00954228" w:rsidRPr="00AA70B4" w:rsidRDefault="00954228" w:rsidP="006C056B">
      <w:pPr>
        <w:contextualSpacing/>
        <w:jc w:val="both"/>
        <w:rPr>
          <w:rFonts w:eastAsia="Calibri"/>
          <w:color w:val="FF0000"/>
          <w:lang w:val="it-IT"/>
        </w:rPr>
      </w:pPr>
    </w:p>
    <w:p w:rsidR="006C056B" w:rsidRPr="001E2ECF" w:rsidRDefault="006C056B" w:rsidP="00184F4F">
      <w:pPr>
        <w:pStyle w:val="ListParagraph"/>
        <w:numPr>
          <w:ilvl w:val="0"/>
          <w:numId w:val="3"/>
        </w:numPr>
        <w:jc w:val="both"/>
        <w:rPr>
          <w:b/>
          <w:iCs/>
        </w:rPr>
      </w:pPr>
      <w:r w:rsidRPr="001E2ECF">
        <w:rPr>
          <w:b/>
        </w:rPr>
        <w:t>OperatoriEkonomik</w:t>
      </w:r>
      <w:r w:rsidRPr="001E2ECF">
        <w:rPr>
          <w:b/>
          <w:bCs/>
          <w:iCs/>
        </w:rPr>
        <w:t xml:space="preserve">  “</w:t>
      </w:r>
      <w:r w:rsidR="007D2843">
        <w:rPr>
          <w:b/>
          <w:bCs/>
          <w:iCs/>
        </w:rPr>
        <w:t>B-93</w:t>
      </w:r>
      <w:r w:rsidRPr="001E2ECF">
        <w:rPr>
          <w:b/>
          <w:bCs/>
          <w:iCs/>
        </w:rPr>
        <w:t>” shpk</w:t>
      </w:r>
    </w:p>
    <w:p w:rsidR="006C056B" w:rsidRPr="001E2ECF" w:rsidRDefault="006C056B" w:rsidP="006C056B">
      <w:pPr>
        <w:pStyle w:val="ListParagraph"/>
        <w:jc w:val="both"/>
        <w:rPr>
          <w:b/>
          <w:iCs/>
        </w:rPr>
      </w:pPr>
    </w:p>
    <w:p w:rsidR="007D2843" w:rsidRDefault="007D2843" w:rsidP="007D2843">
      <w:pPr>
        <w:pStyle w:val="ListParagraph"/>
        <w:numPr>
          <w:ilvl w:val="0"/>
          <w:numId w:val="13"/>
        </w:numPr>
        <w:contextualSpacing/>
        <w:jc w:val="both"/>
        <w:rPr>
          <w:lang w:val="it-IT"/>
        </w:rPr>
      </w:pPr>
      <w:r w:rsidRPr="00D6376C">
        <w:rPr>
          <w:lang w:val="it-IT"/>
        </w:rPr>
        <w:t xml:space="preserve">Pas hapjes së ofertave, Komisioni i Vlerësimit të Ofertave konstatoi se </w:t>
      </w:r>
      <w:r>
        <w:rPr>
          <w:lang w:val="it-IT"/>
        </w:rPr>
        <w:t xml:space="preserve">Operatori ekonomik </w:t>
      </w:r>
      <w:r w:rsidRPr="00D6376C">
        <w:rPr>
          <w:lang w:val="it-IT"/>
        </w:rPr>
        <w:t>“</w:t>
      </w:r>
      <w:r>
        <w:rPr>
          <w:lang w:val="it-IT"/>
        </w:rPr>
        <w:t>B-93</w:t>
      </w:r>
      <w:r w:rsidRPr="00D6376C">
        <w:rPr>
          <w:lang w:val="it-IT"/>
        </w:rPr>
        <w:t xml:space="preserve">” shpk  </w:t>
      </w:r>
      <w:r>
        <w:rPr>
          <w:lang w:val="it-IT"/>
        </w:rPr>
        <w:t xml:space="preserve">nuk </w:t>
      </w:r>
      <w:r w:rsidRPr="00D6376C">
        <w:rPr>
          <w:lang w:val="it-IT"/>
        </w:rPr>
        <w:t>ka paraqitur</w:t>
      </w:r>
      <w:r>
        <w:rPr>
          <w:lang w:val="it-IT"/>
        </w:rPr>
        <w:t xml:space="preserve"> ofertë ekonomike. </w:t>
      </w:r>
      <w:r w:rsidRPr="002831F7">
        <w:rPr>
          <w:lang w:val="it-IT"/>
        </w:rPr>
        <w:t>Ky fakt i konstatuar nga KVO-ja u regjistrua në Procesverbalin e Vlerësimit të Ofertave.</w:t>
      </w:r>
    </w:p>
    <w:p w:rsidR="007D2843" w:rsidRDefault="007D2843" w:rsidP="007D2843">
      <w:pPr>
        <w:pStyle w:val="ListParagraph"/>
        <w:numPr>
          <w:ilvl w:val="0"/>
          <w:numId w:val="13"/>
        </w:numPr>
        <w:contextualSpacing/>
        <w:jc w:val="both"/>
        <w:rPr>
          <w:lang w:val="it-IT"/>
        </w:rPr>
      </w:pPr>
      <w:r w:rsidRPr="002831F7">
        <w:rPr>
          <w:lang w:val="it-IT"/>
        </w:rPr>
        <w:t>Mungesa e ofertës ekonomike u konfirmua nga të gjithë anëtarët e KVO-së në tërësi dhe Komisioni i Vlerësimit të Ofertave nga shqyrtimi i kësaj oferte në mbështetje të Nenit 53, pika 3 dhe pika 5, të Ligjit Nr. 9643, datë 20.11.2006, “Për Prokurimin Publik”, (i ndryshuar) dhe Vendimit të Këshillit të Ministrave Nr. 914, datë 29.12.2014 “Për Miratimin e rregullave të prokurimit publik”, Kreu VII Neni 66 pika 3, e shpall të pavlefshme këtë ofertë pasi nuk plotëson kërkesat e përcaktuara në dokumentet e tenderit.</w:t>
      </w:r>
    </w:p>
    <w:p w:rsidR="007D2843" w:rsidRPr="002831F7" w:rsidRDefault="007D2843" w:rsidP="007D2843">
      <w:pPr>
        <w:pStyle w:val="ListParagraph"/>
        <w:contextualSpacing/>
        <w:jc w:val="both"/>
        <w:rPr>
          <w:lang w:val="it-IT"/>
        </w:rPr>
      </w:pPr>
    </w:p>
    <w:p w:rsidR="006C056B" w:rsidRPr="001E2ECF" w:rsidRDefault="007D2843" w:rsidP="00184F4F">
      <w:pPr>
        <w:pStyle w:val="ListParagraph"/>
        <w:numPr>
          <w:ilvl w:val="0"/>
          <w:numId w:val="3"/>
        </w:numPr>
        <w:jc w:val="both"/>
        <w:rPr>
          <w:b/>
          <w:iCs/>
        </w:rPr>
      </w:pPr>
      <w:r>
        <w:rPr>
          <w:b/>
        </w:rPr>
        <w:t>BashkimiiOperatorëve</w:t>
      </w:r>
      <w:r w:rsidR="006C056B" w:rsidRPr="001E2ECF">
        <w:rPr>
          <w:b/>
        </w:rPr>
        <w:t>Ekonomik</w:t>
      </w:r>
      <w:r w:rsidR="006C056B" w:rsidRPr="001E2ECF">
        <w:rPr>
          <w:b/>
          <w:bCs/>
          <w:iCs/>
        </w:rPr>
        <w:t xml:space="preserve">  “</w:t>
      </w:r>
      <w:r>
        <w:rPr>
          <w:b/>
          <w:bCs/>
          <w:iCs/>
        </w:rPr>
        <w:t>Sireta 2F</w:t>
      </w:r>
      <w:r w:rsidR="006C056B" w:rsidRPr="001E2ECF">
        <w:rPr>
          <w:b/>
          <w:bCs/>
          <w:iCs/>
        </w:rPr>
        <w:t>” shpk</w:t>
      </w:r>
      <w:r>
        <w:rPr>
          <w:b/>
          <w:bCs/>
          <w:iCs/>
        </w:rPr>
        <w:t>&amp; “Beladi” shpk</w:t>
      </w:r>
    </w:p>
    <w:p w:rsidR="006C056B" w:rsidRPr="00AA70B4" w:rsidRDefault="006C056B" w:rsidP="006C056B">
      <w:pPr>
        <w:pStyle w:val="ListParagraph"/>
        <w:jc w:val="both"/>
        <w:rPr>
          <w:b/>
          <w:iCs/>
          <w:color w:val="FF0000"/>
        </w:rPr>
      </w:pPr>
    </w:p>
    <w:p w:rsidR="007D2843" w:rsidRDefault="007D2843" w:rsidP="007D2843">
      <w:pPr>
        <w:pStyle w:val="ListParagraph"/>
        <w:numPr>
          <w:ilvl w:val="0"/>
          <w:numId w:val="14"/>
        </w:numPr>
        <w:contextualSpacing/>
        <w:jc w:val="both"/>
        <w:rPr>
          <w:lang w:val="it-IT"/>
        </w:rPr>
      </w:pPr>
      <w:r w:rsidRPr="00D6376C">
        <w:rPr>
          <w:lang w:val="it-IT"/>
        </w:rPr>
        <w:t xml:space="preserve">Pas hapjes së ofertave, Komisioni i Vlerësimit të Ofertave konstatoi se </w:t>
      </w:r>
      <w:r>
        <w:rPr>
          <w:lang w:val="it-IT"/>
        </w:rPr>
        <w:t xml:space="preserve">Bashkimi i Operatorëve ekonomik </w:t>
      </w:r>
      <w:r w:rsidRPr="00D6376C">
        <w:rPr>
          <w:lang w:val="it-IT"/>
        </w:rPr>
        <w:t>“</w:t>
      </w:r>
      <w:r>
        <w:rPr>
          <w:lang w:val="it-IT"/>
        </w:rPr>
        <w:t>Sireta 2F</w:t>
      </w:r>
      <w:r w:rsidRPr="00D6376C">
        <w:rPr>
          <w:lang w:val="it-IT"/>
        </w:rPr>
        <w:t xml:space="preserve">” shpk </w:t>
      </w:r>
      <w:r>
        <w:rPr>
          <w:lang w:val="it-IT"/>
        </w:rPr>
        <w:t xml:space="preserve">&amp; “Beladi” shpknuk </w:t>
      </w:r>
      <w:r w:rsidRPr="00D6376C">
        <w:rPr>
          <w:lang w:val="it-IT"/>
        </w:rPr>
        <w:t>ka paraqitur</w:t>
      </w:r>
      <w:r>
        <w:rPr>
          <w:lang w:val="it-IT"/>
        </w:rPr>
        <w:t xml:space="preserve"> ofertë ekonomike. </w:t>
      </w:r>
      <w:r w:rsidRPr="002831F7">
        <w:rPr>
          <w:lang w:val="it-IT"/>
        </w:rPr>
        <w:t>Ky fakt i konstatuar nga KVO-ja u regjistrua në Procesverbalin e Vlerësimit të Ofertave.</w:t>
      </w:r>
    </w:p>
    <w:p w:rsidR="007D2843" w:rsidRDefault="007D2843" w:rsidP="007D2843">
      <w:pPr>
        <w:pStyle w:val="ListParagraph"/>
        <w:numPr>
          <w:ilvl w:val="0"/>
          <w:numId w:val="14"/>
        </w:numPr>
        <w:contextualSpacing/>
        <w:jc w:val="both"/>
        <w:rPr>
          <w:lang w:val="it-IT"/>
        </w:rPr>
      </w:pPr>
      <w:r w:rsidRPr="002831F7">
        <w:rPr>
          <w:lang w:val="it-IT"/>
        </w:rPr>
        <w:t>Mungesa e ofertës ekonomike u konfirmua nga të gjithë anëtarët e KVO-së në tërësi dhe Komisioni i Vlerësimit të Ofertave nga shqyrtimi i kësaj oferte në mbështetje të Nenit 53, pika 3 dhe pika 5, të Ligjit Nr. 9643, datë 20.11.2006, “Për Prokurimin Publik”, (i ndryshuar) dhe Vendimit të Këshillit të Ministrave Nr. 914, datë 29.12.2014 “Për Miratimin e rregullave të prokurimit publik”, Kreu VII Neni 66 pika 3, e shpall të pavlefshme këtë ofertë pasi nuk plotëson kërkesat e përcaktuara në dokumentet e tenderit.</w:t>
      </w:r>
    </w:p>
    <w:p w:rsidR="007D2843" w:rsidRPr="007D2843" w:rsidRDefault="007D2843" w:rsidP="007D2843">
      <w:pPr>
        <w:contextualSpacing/>
        <w:jc w:val="both"/>
        <w:rPr>
          <w:lang w:val="it-IT"/>
        </w:rPr>
      </w:pPr>
    </w:p>
    <w:p w:rsidR="00037B2C" w:rsidRPr="002D164D" w:rsidRDefault="00037B2C" w:rsidP="00184F4F">
      <w:pPr>
        <w:pStyle w:val="ListParagraph"/>
        <w:numPr>
          <w:ilvl w:val="0"/>
          <w:numId w:val="3"/>
        </w:numPr>
        <w:jc w:val="both"/>
        <w:rPr>
          <w:b/>
          <w:iCs/>
        </w:rPr>
      </w:pPr>
      <w:r w:rsidRPr="002D164D">
        <w:rPr>
          <w:b/>
        </w:rPr>
        <w:t>OperatoriEkonomik</w:t>
      </w:r>
      <w:r w:rsidRPr="002D164D">
        <w:rPr>
          <w:b/>
          <w:bCs/>
          <w:iCs/>
        </w:rPr>
        <w:t xml:space="preserve">  “</w:t>
      </w:r>
      <w:r w:rsidR="007D2843">
        <w:rPr>
          <w:b/>
          <w:bCs/>
          <w:iCs/>
        </w:rPr>
        <w:t>Leon Konstruksion</w:t>
      </w:r>
      <w:r w:rsidRPr="002D164D">
        <w:rPr>
          <w:b/>
          <w:bCs/>
          <w:iCs/>
        </w:rPr>
        <w:t>” shpk</w:t>
      </w:r>
    </w:p>
    <w:p w:rsidR="00037B2C" w:rsidRPr="00AA70B4" w:rsidRDefault="00037B2C" w:rsidP="00037B2C">
      <w:pPr>
        <w:pStyle w:val="ListParagraph"/>
        <w:jc w:val="both"/>
        <w:rPr>
          <w:b/>
          <w:iCs/>
          <w:color w:val="FF0000"/>
        </w:rPr>
      </w:pPr>
    </w:p>
    <w:p w:rsidR="007D2843" w:rsidRPr="007D2843" w:rsidRDefault="007D2843" w:rsidP="007D2843">
      <w:pPr>
        <w:numPr>
          <w:ilvl w:val="0"/>
          <w:numId w:val="15"/>
        </w:numPr>
        <w:spacing w:after="200" w:line="276" w:lineRule="auto"/>
        <w:contextualSpacing/>
        <w:jc w:val="both"/>
        <w:rPr>
          <w:rFonts w:eastAsia="Calibri"/>
          <w:lang w:val="en-US"/>
        </w:rPr>
      </w:pPr>
      <w:r w:rsidRPr="007D2843">
        <w:rPr>
          <w:rFonts w:eastAsia="Calibri"/>
          <w:lang w:val="en-US"/>
        </w:rPr>
        <w:t xml:space="preserve">NëPreventivin e paraqiturngaOperatoriekonomik “Leon Konstruksion” shpkKategoriaInstalimeElektrike , paragrafi “Panelielektrik tip imarkatës”, zëri “1. An E-11.1 Panelishpërndarëselektrik me tëgjithëaksesorët/ Shuma 4” </w:t>
      </w:r>
      <w:r w:rsidRPr="007D2843">
        <w:rPr>
          <w:rFonts w:eastAsia="Calibri"/>
          <w:lang w:val="pt-BR"/>
        </w:rPr>
        <w:t>është pa percaktim cmimi për njesi dhe si rrjedhoje cmimi ne total i ketij zeri.</w:t>
      </w:r>
    </w:p>
    <w:p w:rsidR="007D2843" w:rsidRPr="007D2843" w:rsidRDefault="007D2843" w:rsidP="007D2843">
      <w:pPr>
        <w:numPr>
          <w:ilvl w:val="1"/>
          <w:numId w:val="15"/>
        </w:numPr>
        <w:spacing w:after="200" w:line="276" w:lineRule="auto"/>
        <w:contextualSpacing/>
        <w:jc w:val="both"/>
        <w:rPr>
          <w:rFonts w:eastAsia="Calibri"/>
          <w:lang w:val="it-IT"/>
        </w:rPr>
      </w:pPr>
      <w:r w:rsidRPr="007D2843">
        <w:rPr>
          <w:rFonts w:eastAsia="Calibri"/>
          <w:lang w:val="it-IT"/>
        </w:rPr>
        <w:lastRenderedPageBreak/>
        <w:t>Referuar dokumentave standarte te tenderit pika 2 “Udhezime per operatoret ekonomike” percaktohet sa me poshte vijon:</w:t>
      </w:r>
    </w:p>
    <w:p w:rsidR="007D2843" w:rsidRPr="007D2843" w:rsidRDefault="007D2843" w:rsidP="007D2843">
      <w:pPr>
        <w:autoSpaceDE w:val="0"/>
        <w:autoSpaceDN w:val="0"/>
        <w:adjustRightInd w:val="0"/>
        <w:spacing w:after="200" w:line="276" w:lineRule="auto"/>
        <w:ind w:left="360"/>
        <w:jc w:val="both"/>
        <w:rPr>
          <w:rFonts w:eastAsia="Calibri"/>
          <w:b/>
          <w:i/>
          <w:lang w:val="it-IT"/>
        </w:rPr>
      </w:pPr>
      <w:r w:rsidRPr="007D2843">
        <w:rPr>
          <w:rFonts w:eastAsia="Calibri"/>
          <w:lang w:val="it-IT"/>
        </w:rPr>
        <w:t>“</w:t>
      </w:r>
      <w:r w:rsidRPr="007D2843">
        <w:rPr>
          <w:rFonts w:eastAsia="Calibri"/>
          <w:b/>
          <w:i/>
          <w:lang w:val="it-IT"/>
        </w:rPr>
        <w:t>Ofertuesi duhet të shënojë në preventiv çmimet per cdo ze punimi dhe çmimin total të     ofertës të të gjitha punëve, pa TVSH.....”</w:t>
      </w:r>
    </w:p>
    <w:p w:rsidR="007D2843" w:rsidRPr="007D2843" w:rsidRDefault="007D2843" w:rsidP="007D2843">
      <w:pPr>
        <w:numPr>
          <w:ilvl w:val="0"/>
          <w:numId w:val="15"/>
        </w:numPr>
        <w:spacing w:after="200" w:line="276" w:lineRule="auto"/>
        <w:contextualSpacing/>
        <w:jc w:val="both"/>
        <w:rPr>
          <w:rFonts w:eastAsia="Calibri"/>
          <w:lang w:val="it-IT"/>
        </w:rPr>
      </w:pPr>
      <w:r w:rsidRPr="007D2843">
        <w:rPr>
          <w:rFonts w:eastAsia="Calibri"/>
          <w:lang w:val="it-IT"/>
        </w:rPr>
        <w:t>Sa me siper oferta e paraqitur nga Shoqëria “Leon Konstruksion” shpk ne te cilen nje ze punimesh nuk ka te percaktuar cmimin dhe vleren konsiderohet e parregullt ne te gjithe elementet e saj.</w:t>
      </w:r>
    </w:p>
    <w:p w:rsidR="007D2843" w:rsidRPr="007D2843" w:rsidRDefault="007D2843" w:rsidP="007D2843">
      <w:pPr>
        <w:numPr>
          <w:ilvl w:val="0"/>
          <w:numId w:val="15"/>
        </w:numPr>
        <w:contextualSpacing/>
        <w:jc w:val="both"/>
      </w:pPr>
      <w:r w:rsidRPr="007D2843">
        <w:rPr>
          <w:rFonts w:eastAsia="Calibri"/>
          <w:lang w:val="en-US"/>
        </w:rPr>
        <w:t xml:space="preserve">KomisioniiVlerësimittëOfertavengaverifikimiidokumentacionitpërkatësshoqëruespërIng. Ndërtimi Z. FlorencSharkadheZnj. Rigertakonstatoi se Znj. RigertaHoxhanukfiguronsidrejtuestekniknëlicencën e shoqërisëckabienëkundërshtim me DokumentatStandartetëTenderit, Kriteret e VecantatëKualifikimit, KapacitetiTeknik, pika 5 kupërcaktohet se: </w:t>
      </w:r>
      <w:r w:rsidRPr="007D2843">
        <w:rPr>
          <w:rFonts w:eastAsia="Calibri"/>
          <w:i/>
          <w:lang w:val="en-US"/>
        </w:rPr>
        <w:t>“</w:t>
      </w:r>
      <w:r w:rsidRPr="007D2843">
        <w:rPr>
          <w:i/>
        </w:rPr>
        <w:t xml:space="preserve">Operatorët ekonomike pjesëmarrës duhet te kenë drejtues teknik të punësuar të vërtetuar me kontratë pune të vlefshme, diplomë, CV dhe të figurojnë në listpagesa: - </w:t>
      </w:r>
      <w:r w:rsidRPr="007D2843">
        <w:rPr>
          <w:i/>
          <w:color w:val="000000"/>
          <w:u w:val="single"/>
        </w:rPr>
        <w:t>Inxhinier Ndertimi (2)</w:t>
      </w:r>
      <w:r w:rsidRPr="007D2843">
        <w:rPr>
          <w:i/>
          <w:color w:val="000000"/>
        </w:rPr>
        <w:t xml:space="preserve"> ...</w:t>
      </w:r>
      <w:r w:rsidRPr="007D2843">
        <w:rPr>
          <w:rFonts w:eastAsia="Calibri"/>
          <w:i/>
          <w:lang w:val="en-US"/>
        </w:rPr>
        <w:t>”</w:t>
      </w:r>
    </w:p>
    <w:p w:rsidR="006C056B" w:rsidRDefault="007D2843" w:rsidP="005B3157">
      <w:pPr>
        <w:numPr>
          <w:ilvl w:val="0"/>
          <w:numId w:val="15"/>
        </w:numPr>
        <w:contextualSpacing/>
        <w:jc w:val="both"/>
      </w:pPr>
      <w:r w:rsidRPr="007D2843">
        <w:rPr>
          <w:rFonts w:eastAsia="Calibri"/>
          <w:lang w:val="en-US"/>
        </w:rPr>
        <w:t>Nga verifikimiidokumentacionitshoqëruespërmjetet e deklaruaranëbazëtëShtojcës 9 mbidisponimin e makineriverezulton se minieskavatoriimarrë me qeranëbazëtëKontratëssëQirasë me Nr. 868 Rep. , Nr. 329 Kol. datë 15.03.2016 nëmbështetjetëFaturëssëZhdoganimittëdatës 22.03.2012 rezulton se tonazhiikëtijmjetiështë 7.5 ton ckabienëkundërshtim me DST, Kriteret e VecantatëKualifikimit, KapacitetiTeknik, pika 13.</w:t>
      </w:r>
    </w:p>
    <w:p w:rsidR="005B3157" w:rsidRPr="005B3157" w:rsidRDefault="005B3157" w:rsidP="005B3157">
      <w:pPr>
        <w:ind w:left="720"/>
        <w:contextualSpacing/>
        <w:jc w:val="both"/>
      </w:pPr>
    </w:p>
    <w:p w:rsidR="005B3157" w:rsidRDefault="005B3157" w:rsidP="00141C3B">
      <w:pPr>
        <w:pStyle w:val="NormalWeb"/>
        <w:spacing w:before="0" w:beforeAutospacing="0" w:after="0" w:afterAutospacing="0"/>
        <w:jc w:val="both"/>
      </w:pPr>
    </w:p>
    <w:p w:rsidR="00141C3B" w:rsidRPr="00184F4F" w:rsidRDefault="00141C3B" w:rsidP="00141C3B">
      <w:pPr>
        <w:pStyle w:val="NormalWeb"/>
        <w:spacing w:before="0" w:beforeAutospacing="0" w:after="0" w:afterAutospacing="0"/>
        <w:jc w:val="both"/>
        <w:rPr>
          <w:b/>
        </w:rPr>
      </w:pPr>
      <w:r w:rsidRPr="00184F4F">
        <w:t xml:space="preserve">Duke iu referuar procedurës së lartpërmendur, informojmë </w:t>
      </w:r>
      <w:r w:rsidR="007D2843">
        <w:rPr>
          <w:b/>
        </w:rPr>
        <w:t>Operatorin</w:t>
      </w:r>
      <w:r w:rsidR="00063D67" w:rsidRPr="00184F4F">
        <w:rPr>
          <w:b/>
        </w:rPr>
        <w:t xml:space="preserve"> ekonomik</w:t>
      </w:r>
      <w:r w:rsidRPr="00184F4F">
        <w:rPr>
          <w:b/>
          <w:bCs/>
          <w:iCs/>
        </w:rPr>
        <w:t>“</w:t>
      </w:r>
      <w:r w:rsidR="007D2843">
        <w:rPr>
          <w:b/>
          <w:bCs/>
          <w:iCs/>
        </w:rPr>
        <w:t>Salillari</w:t>
      </w:r>
      <w:r w:rsidR="00632684" w:rsidRPr="00184F4F">
        <w:rPr>
          <w:b/>
          <w:bCs/>
          <w:iCs/>
        </w:rPr>
        <w:t>” shpk</w:t>
      </w:r>
      <w:r w:rsidR="0052525C" w:rsidRPr="00184F4F">
        <w:t>, me adresë</w:t>
      </w:r>
      <w:r w:rsidR="00F371D8" w:rsidRPr="00184F4F">
        <w:t>:</w:t>
      </w:r>
      <w:r w:rsidR="00083F5E" w:rsidRPr="00083F5E">
        <w:rPr>
          <w:b/>
        </w:rPr>
        <w:t>Vorë, Lagjia “Vorë” , Ruga e Vjetër, Vorë-Marikaj,</w:t>
      </w:r>
      <w:r w:rsidR="00083F5E">
        <w:rPr>
          <w:b/>
        </w:rPr>
        <w:t xml:space="preserve"> Km. 1, godina </w:t>
      </w:r>
      <w:r w:rsidR="00083F5E" w:rsidRPr="00083F5E">
        <w:rPr>
          <w:b/>
        </w:rPr>
        <w:t>katër katëshe, kati i tretë, Nr. 5,Tiranë</w:t>
      </w:r>
      <w:r w:rsidRPr="007D2843">
        <w:rPr>
          <w:color w:val="FF0000"/>
        </w:rPr>
        <w:t>,</w:t>
      </w:r>
      <w:r w:rsidRPr="00184F4F">
        <w:t xml:space="preserve">se oferta e paraqitur, me </w:t>
      </w:r>
      <w:r w:rsidR="005B3157">
        <w:t xml:space="preserve">një vlerë të përgjithshme prej </w:t>
      </w:r>
      <w:r w:rsidR="005B3157" w:rsidRPr="005B3157">
        <w:rPr>
          <w:b/>
        </w:rPr>
        <w:t xml:space="preserve">90,865,041 </w:t>
      </w:r>
      <w:r w:rsidR="005B3157" w:rsidRPr="005B3157">
        <w:rPr>
          <w:lang w:val="it-IT"/>
        </w:rPr>
        <w:t>(nëntëdhjetë milion e tetëqind e gjashtëdhjetë e pesë mijë e dyzetë e një)</w:t>
      </w:r>
      <w:r w:rsidR="00954228">
        <w:t xml:space="preserve">lekë </w:t>
      </w:r>
      <w:r w:rsidRPr="00184F4F">
        <w:t>pa</w:t>
      </w:r>
      <w:r w:rsidR="002F7156" w:rsidRPr="00184F4F">
        <w:t xml:space="preserve"> TVSH</w:t>
      </w:r>
      <w:r w:rsidRPr="00184F4F">
        <w:t xml:space="preserve">, ështe identifikuar si oferta e suksesshme. </w:t>
      </w:r>
    </w:p>
    <w:p w:rsidR="00141C3B" w:rsidRPr="00AA70B4" w:rsidRDefault="00141C3B" w:rsidP="00141C3B">
      <w:pPr>
        <w:jc w:val="both"/>
        <w:rPr>
          <w:b/>
          <w:color w:val="FF0000"/>
        </w:rPr>
      </w:pPr>
    </w:p>
    <w:p w:rsidR="005B3157" w:rsidRPr="002D4BEC" w:rsidRDefault="005B3157" w:rsidP="005B3157">
      <w:pPr>
        <w:pStyle w:val="SLparagraph"/>
        <w:numPr>
          <w:ilvl w:val="0"/>
          <w:numId w:val="0"/>
        </w:numPr>
        <w:tabs>
          <w:tab w:val="left" w:pos="720"/>
        </w:tabs>
        <w:jc w:val="both"/>
        <w:rPr>
          <w:bCs/>
        </w:rPr>
      </w:pPr>
      <w:r w:rsidRPr="002D4BEC">
        <w:rPr>
          <w:bCs/>
        </w:rPr>
        <w:t xml:space="preserve">Rrjedhimisht, jeni i lutur të paraqisni pranë Bashkisë së Tiranës, Shëtitorja “Dëshmorët e Kombit”, Nr. 1, 1001, Tiranë, sigurimin e kontratës, siç parashikohet në dokumentat e tenderit, brenda 10 (dhjetë) ditëve nga dita e marrjes së këtij njoftimi. </w:t>
      </w:r>
    </w:p>
    <w:p w:rsidR="00141C3B" w:rsidRPr="000E5515" w:rsidRDefault="00141C3B" w:rsidP="00141C3B">
      <w:pPr>
        <w:pStyle w:val="SLparagraph"/>
        <w:numPr>
          <w:ilvl w:val="0"/>
          <w:numId w:val="0"/>
        </w:numPr>
        <w:tabs>
          <w:tab w:val="left" w:pos="720"/>
        </w:tabs>
        <w:jc w:val="both"/>
        <w:rPr>
          <w:bCs/>
        </w:rPr>
      </w:pPr>
    </w:p>
    <w:p w:rsidR="00954228" w:rsidRPr="00584AC2" w:rsidRDefault="00141C3B" w:rsidP="00584AC2">
      <w:pPr>
        <w:pStyle w:val="SLparagraph"/>
        <w:numPr>
          <w:ilvl w:val="0"/>
          <w:numId w:val="0"/>
        </w:numPr>
        <w:tabs>
          <w:tab w:val="left" w:pos="720"/>
        </w:tabs>
        <w:jc w:val="both"/>
      </w:pPr>
      <w:r w:rsidRPr="000E5515">
        <w:rPr>
          <w:b/>
        </w:rPr>
        <w:t>Njoftimi i Klasifikimit është bërë në datë</w:t>
      </w:r>
      <w:r w:rsidR="00027A4B" w:rsidRPr="002B6425">
        <w:rPr>
          <w:b/>
        </w:rPr>
        <w:t>:</w:t>
      </w:r>
      <w:r w:rsidR="005B3157">
        <w:t>05.05</w:t>
      </w:r>
      <w:r w:rsidR="009D5DB3" w:rsidRPr="00A90CBE">
        <w:t>.2016</w:t>
      </w:r>
    </w:p>
    <w:p w:rsidR="005B3157" w:rsidRDefault="005B3157" w:rsidP="00584AC2">
      <w:pPr>
        <w:jc w:val="both"/>
        <w:rPr>
          <w:bCs/>
          <w:iCs/>
          <w:color w:val="FF0000"/>
          <w:lang w:val="pt-BR"/>
        </w:rPr>
      </w:pPr>
    </w:p>
    <w:p w:rsidR="001C432B" w:rsidRPr="001C432B" w:rsidRDefault="001C432B" w:rsidP="001C432B">
      <w:pPr>
        <w:jc w:val="both"/>
        <w:rPr>
          <w:bCs/>
          <w:iCs/>
          <w:lang w:val="pt-BR"/>
        </w:rPr>
      </w:pPr>
      <w:r w:rsidRPr="001C432B">
        <w:rPr>
          <w:bCs/>
          <w:iCs/>
          <w:lang w:val="pt-BR"/>
        </w:rPr>
        <w:t>Gjatë afatit ligjor për pritjen e ankesave nga shoqëritë pjesëmarrëse në tender në mbështetje të Nenit 63 të Ligjit Nr. 9643, datë 20.11.2006 “Për Prokurimin Publik” (i ndryshuar) si dhe në bazë të Kreut X, Neni 78 të VKM-së Nr. 914 datë 29.12.2014 “Për miratimin e rregullave të prokurimit publik”, pranë Autoritetit Kontraktor, Bashkia Tiranë, është paraqitur një ankesë, hyrë në Bashkinë e Tiranës me shkresën Nr. 13972 Prot. datë 09.05.2016 për trajtimin e së cilës është ndjekur procedura e parashikuar në Kreun VII, Neni 63, pika 3 dhe pika 5 të Ligjit Nr. 9643 datë 20.11.2006 “Për Prokurimin Publik” (i ndryshuar) si dhe në Kreun X, Neni 78 pika 5 dhe pika 6 te VKM-së Nr. 914 datë 29.12.2014 “Për miratimin e rregullave të prokurimit publik” dhe në përfundim i është kthyer përgjigje nëpërmjet shkresës me Nr. 13972/2 Prot. datë 16.05.2016.</w:t>
      </w:r>
    </w:p>
    <w:p w:rsidR="005B3157" w:rsidRPr="005B3157" w:rsidRDefault="005B3157" w:rsidP="005B3157">
      <w:pPr>
        <w:rPr>
          <w:bCs/>
          <w:iCs/>
          <w:sz w:val="20"/>
          <w:szCs w:val="20"/>
          <w:lang w:val="pt-BR"/>
        </w:rPr>
      </w:pPr>
    </w:p>
    <w:p w:rsidR="005B3157" w:rsidRPr="005B3157" w:rsidRDefault="005B3157" w:rsidP="005B3157">
      <w:pPr>
        <w:rPr>
          <w:bCs/>
          <w:iCs/>
          <w:sz w:val="20"/>
          <w:szCs w:val="20"/>
          <w:lang w:val="pt-BR"/>
        </w:rPr>
      </w:pPr>
    </w:p>
    <w:p w:rsidR="005B3157" w:rsidRDefault="005B3157" w:rsidP="005B3157">
      <w:pPr>
        <w:rPr>
          <w:bCs/>
          <w:iCs/>
          <w:sz w:val="20"/>
          <w:szCs w:val="20"/>
          <w:lang w:val="pt-BR"/>
        </w:rPr>
      </w:pPr>
    </w:p>
    <w:p w:rsidR="005B3157" w:rsidRDefault="005B3157" w:rsidP="005B3157">
      <w:pPr>
        <w:rPr>
          <w:bCs/>
          <w:iCs/>
          <w:sz w:val="20"/>
          <w:szCs w:val="20"/>
          <w:lang w:val="pt-BR"/>
        </w:rPr>
      </w:pPr>
    </w:p>
    <w:p w:rsidR="00B65F0B" w:rsidRPr="009D5DB3" w:rsidRDefault="00B65F0B" w:rsidP="009D5DB3">
      <w:pPr>
        <w:rPr>
          <w:bCs/>
          <w:iCs/>
          <w:sz w:val="18"/>
          <w:szCs w:val="18"/>
          <w:lang w:val="pt-BR"/>
        </w:rPr>
      </w:pPr>
      <w:bookmarkStart w:id="0" w:name="_GoBack"/>
      <w:bookmarkEnd w:id="0"/>
    </w:p>
    <w:sectPr w:rsidR="00B65F0B" w:rsidRPr="009D5DB3" w:rsidSect="001E482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276" w:rsidRDefault="00042276" w:rsidP="00325A67">
      <w:r>
        <w:separator/>
      </w:r>
    </w:p>
  </w:endnote>
  <w:endnote w:type="continuationSeparator" w:id="1">
    <w:p w:rsidR="00042276" w:rsidRDefault="00042276" w:rsidP="00325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67" w:rsidRDefault="00325A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67" w:rsidRDefault="00325A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67" w:rsidRDefault="00325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276" w:rsidRDefault="00042276" w:rsidP="00325A67">
      <w:r>
        <w:separator/>
      </w:r>
    </w:p>
  </w:footnote>
  <w:footnote w:type="continuationSeparator" w:id="1">
    <w:p w:rsidR="00042276" w:rsidRDefault="00042276" w:rsidP="00325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67" w:rsidRDefault="00325A6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46619" o:spid="_x0000_s2050" type="#_x0000_t75" style="position:absolute;margin-left:0;margin-top:0;width:451.15pt;height:638.4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67" w:rsidRDefault="00325A6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46620" o:spid="_x0000_s2051" type="#_x0000_t75" style="position:absolute;margin-left:0;margin-top:0;width:451.15pt;height:638.4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67" w:rsidRDefault="00325A6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46618" o:spid="_x0000_s2049" type="#_x0000_t75" style="position:absolute;margin-left:0;margin-top:0;width:451.15pt;height:638.4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976"/>
    <w:multiLevelType w:val="hybridMultilevel"/>
    <w:tmpl w:val="1D16559E"/>
    <w:lvl w:ilvl="0" w:tplc="099296D2">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nsid w:val="11B04AC9"/>
    <w:multiLevelType w:val="hybridMultilevel"/>
    <w:tmpl w:val="10B2DD3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25B307D8"/>
    <w:multiLevelType w:val="hybridMultilevel"/>
    <w:tmpl w:val="1230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71D6C"/>
    <w:multiLevelType w:val="hybridMultilevel"/>
    <w:tmpl w:val="B868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0236D"/>
    <w:multiLevelType w:val="hybridMultilevel"/>
    <w:tmpl w:val="7370090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46E2CD2"/>
    <w:multiLevelType w:val="hybridMultilevel"/>
    <w:tmpl w:val="04F68FC8"/>
    <w:lvl w:ilvl="0" w:tplc="099296D2">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7">
    <w:nsid w:val="41163A8E"/>
    <w:multiLevelType w:val="hybridMultilevel"/>
    <w:tmpl w:val="20E07D28"/>
    <w:lvl w:ilvl="0" w:tplc="099296D2">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8">
    <w:nsid w:val="5F8004EE"/>
    <w:multiLevelType w:val="hybridMultilevel"/>
    <w:tmpl w:val="B4EC550A"/>
    <w:lvl w:ilvl="0" w:tplc="04090001">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5F910CBF"/>
    <w:multiLevelType w:val="hybridMultilevel"/>
    <w:tmpl w:val="545E0B4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606C57E8"/>
    <w:multiLevelType w:val="hybridMultilevel"/>
    <w:tmpl w:val="4D7AD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DF1E8B"/>
    <w:multiLevelType w:val="hybridMultilevel"/>
    <w:tmpl w:val="E14CA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D510CE"/>
    <w:multiLevelType w:val="hybridMultilevel"/>
    <w:tmpl w:val="C51C66AA"/>
    <w:lvl w:ilvl="0" w:tplc="04090001">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6F7C42F1"/>
    <w:multiLevelType w:val="hybridMultilevel"/>
    <w:tmpl w:val="A0FC9474"/>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85573C"/>
    <w:multiLevelType w:val="hybridMultilevel"/>
    <w:tmpl w:val="C994C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9"/>
  </w:num>
  <w:num w:numId="6">
    <w:abstractNumId w:val="3"/>
  </w:num>
  <w:num w:numId="7">
    <w:abstractNumId w:val="13"/>
  </w:num>
  <w:num w:numId="8">
    <w:abstractNumId w:val="2"/>
  </w:num>
  <w:num w:numId="9">
    <w:abstractNumId w:val="10"/>
  </w:num>
  <w:num w:numId="10">
    <w:abstractNumId w:val="11"/>
  </w:num>
  <w:num w:numId="11">
    <w:abstractNumId w:val="0"/>
  </w:num>
  <w:num w:numId="12">
    <w:abstractNumId w:val="7"/>
  </w:num>
  <w:num w:numId="13">
    <w:abstractNumId w:val="8"/>
  </w:num>
  <w:num w:numId="14">
    <w:abstractNumId w:val="12"/>
  </w:num>
  <w:num w:numId="15">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01429"/>
    <w:rsid w:val="000041EE"/>
    <w:rsid w:val="000168F3"/>
    <w:rsid w:val="00027A4B"/>
    <w:rsid w:val="00037B2C"/>
    <w:rsid w:val="00042276"/>
    <w:rsid w:val="00063D67"/>
    <w:rsid w:val="00074765"/>
    <w:rsid w:val="00083F5E"/>
    <w:rsid w:val="0008439B"/>
    <w:rsid w:val="000A29FD"/>
    <w:rsid w:val="000A5C8C"/>
    <w:rsid w:val="000C6E79"/>
    <w:rsid w:val="000E0045"/>
    <w:rsid w:val="000E5515"/>
    <w:rsid w:val="00110E99"/>
    <w:rsid w:val="00141C3B"/>
    <w:rsid w:val="00152261"/>
    <w:rsid w:val="00157C3D"/>
    <w:rsid w:val="00182122"/>
    <w:rsid w:val="00184F4F"/>
    <w:rsid w:val="001A3B6B"/>
    <w:rsid w:val="001C432B"/>
    <w:rsid w:val="001D7E7D"/>
    <w:rsid w:val="001E2ECF"/>
    <w:rsid w:val="001E3078"/>
    <w:rsid w:val="001E482F"/>
    <w:rsid w:val="00205B75"/>
    <w:rsid w:val="00241D79"/>
    <w:rsid w:val="00243D94"/>
    <w:rsid w:val="002B6425"/>
    <w:rsid w:val="002C5DA7"/>
    <w:rsid w:val="002D164D"/>
    <w:rsid w:val="002D4BEC"/>
    <w:rsid w:val="002D7C80"/>
    <w:rsid w:val="002E15D9"/>
    <w:rsid w:val="002F7156"/>
    <w:rsid w:val="00325A67"/>
    <w:rsid w:val="0038005A"/>
    <w:rsid w:val="003C7A7E"/>
    <w:rsid w:val="003D49C6"/>
    <w:rsid w:val="003E6F02"/>
    <w:rsid w:val="0041351C"/>
    <w:rsid w:val="00431455"/>
    <w:rsid w:val="00443440"/>
    <w:rsid w:val="004A3CF0"/>
    <w:rsid w:val="004B11B0"/>
    <w:rsid w:val="004C31D1"/>
    <w:rsid w:val="004D12DE"/>
    <w:rsid w:val="004D5A2C"/>
    <w:rsid w:val="004E59B2"/>
    <w:rsid w:val="004F3561"/>
    <w:rsid w:val="0052525C"/>
    <w:rsid w:val="00563DAC"/>
    <w:rsid w:val="00584AC2"/>
    <w:rsid w:val="005963C5"/>
    <w:rsid w:val="005A7E38"/>
    <w:rsid w:val="005B3157"/>
    <w:rsid w:val="006008D8"/>
    <w:rsid w:val="00613ACC"/>
    <w:rsid w:val="00632684"/>
    <w:rsid w:val="00645976"/>
    <w:rsid w:val="006622F4"/>
    <w:rsid w:val="006A77F6"/>
    <w:rsid w:val="006C056B"/>
    <w:rsid w:val="006C4A79"/>
    <w:rsid w:val="006D26E8"/>
    <w:rsid w:val="006D6441"/>
    <w:rsid w:val="006E6B84"/>
    <w:rsid w:val="0075091B"/>
    <w:rsid w:val="007A2C8E"/>
    <w:rsid w:val="007B085B"/>
    <w:rsid w:val="007D2843"/>
    <w:rsid w:val="007D4082"/>
    <w:rsid w:val="007E78C8"/>
    <w:rsid w:val="007F2E7C"/>
    <w:rsid w:val="007F5D50"/>
    <w:rsid w:val="007F7D4E"/>
    <w:rsid w:val="00814BA2"/>
    <w:rsid w:val="00817178"/>
    <w:rsid w:val="00821978"/>
    <w:rsid w:val="00833112"/>
    <w:rsid w:val="00833883"/>
    <w:rsid w:val="008412DC"/>
    <w:rsid w:val="00860E86"/>
    <w:rsid w:val="00897D12"/>
    <w:rsid w:val="008A3DC8"/>
    <w:rsid w:val="009008EF"/>
    <w:rsid w:val="00951BEB"/>
    <w:rsid w:val="00954228"/>
    <w:rsid w:val="00975CE1"/>
    <w:rsid w:val="009852E7"/>
    <w:rsid w:val="009B1E0A"/>
    <w:rsid w:val="009D41C2"/>
    <w:rsid w:val="009D5DB3"/>
    <w:rsid w:val="009E78CB"/>
    <w:rsid w:val="00A14E12"/>
    <w:rsid w:val="00A220CE"/>
    <w:rsid w:val="00A26B2B"/>
    <w:rsid w:val="00A509BC"/>
    <w:rsid w:val="00A7026F"/>
    <w:rsid w:val="00A73320"/>
    <w:rsid w:val="00A7449E"/>
    <w:rsid w:val="00A90CBE"/>
    <w:rsid w:val="00AA70B4"/>
    <w:rsid w:val="00B60106"/>
    <w:rsid w:val="00B65F0B"/>
    <w:rsid w:val="00B76C19"/>
    <w:rsid w:val="00B84F2E"/>
    <w:rsid w:val="00BA7753"/>
    <w:rsid w:val="00BB3ED2"/>
    <w:rsid w:val="00BD5B7E"/>
    <w:rsid w:val="00BE49FF"/>
    <w:rsid w:val="00C14E51"/>
    <w:rsid w:val="00C359E0"/>
    <w:rsid w:val="00C47640"/>
    <w:rsid w:val="00C7233C"/>
    <w:rsid w:val="00CB00FE"/>
    <w:rsid w:val="00CB31ED"/>
    <w:rsid w:val="00CC4A7E"/>
    <w:rsid w:val="00CE34FB"/>
    <w:rsid w:val="00CE478D"/>
    <w:rsid w:val="00CF01AB"/>
    <w:rsid w:val="00CF3457"/>
    <w:rsid w:val="00CF4049"/>
    <w:rsid w:val="00D01E50"/>
    <w:rsid w:val="00D142A6"/>
    <w:rsid w:val="00D170E2"/>
    <w:rsid w:val="00D227C8"/>
    <w:rsid w:val="00D27A6E"/>
    <w:rsid w:val="00D44E68"/>
    <w:rsid w:val="00D9304B"/>
    <w:rsid w:val="00D942EB"/>
    <w:rsid w:val="00DB250B"/>
    <w:rsid w:val="00DF1C10"/>
    <w:rsid w:val="00E01429"/>
    <w:rsid w:val="00E329C8"/>
    <w:rsid w:val="00E652E1"/>
    <w:rsid w:val="00E81895"/>
    <w:rsid w:val="00E9210B"/>
    <w:rsid w:val="00E9557B"/>
    <w:rsid w:val="00EA117C"/>
    <w:rsid w:val="00EA4E41"/>
    <w:rsid w:val="00EC5433"/>
    <w:rsid w:val="00EE47EE"/>
    <w:rsid w:val="00EE69B4"/>
    <w:rsid w:val="00F04A2A"/>
    <w:rsid w:val="00F20B78"/>
    <w:rsid w:val="00F24976"/>
    <w:rsid w:val="00F371D8"/>
    <w:rsid w:val="00F56E84"/>
    <w:rsid w:val="00F71053"/>
    <w:rsid w:val="00F83A9B"/>
    <w:rsid w:val="00FA0410"/>
    <w:rsid w:val="00FA117D"/>
    <w:rsid w:val="00FA51A3"/>
    <w:rsid w:val="00FB3236"/>
    <w:rsid w:val="00FD53BB"/>
    <w:rsid w:val="00FF5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1C3B"/>
    <w:pPr>
      <w:spacing w:before="100" w:beforeAutospacing="1" w:after="100"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rsid w:val="00141C3B"/>
    <w:pPr>
      <w:numPr>
        <w:ilvl w:val="1"/>
        <w:numId w:val="1"/>
      </w:numPr>
    </w:pPr>
  </w:style>
  <w:style w:type="paragraph" w:styleId="BalloonText">
    <w:name w:val="Balloon Text"/>
    <w:basedOn w:val="Normal"/>
    <w:link w:val="BalloonTextChar"/>
    <w:uiPriority w:val="99"/>
    <w:semiHidden/>
    <w:unhideWhenUsed/>
    <w:rsid w:val="00CC4A7E"/>
    <w:rPr>
      <w:rFonts w:ascii="Tahoma" w:hAnsi="Tahoma" w:cs="Tahoma"/>
      <w:sz w:val="16"/>
      <w:szCs w:val="16"/>
    </w:rPr>
  </w:style>
  <w:style w:type="character" w:customStyle="1" w:styleId="BalloonTextChar">
    <w:name w:val="Balloon Text Char"/>
    <w:basedOn w:val="DefaultParagraphFont"/>
    <w:link w:val="BalloonText"/>
    <w:uiPriority w:val="99"/>
    <w:semiHidden/>
    <w:rsid w:val="00CC4A7E"/>
    <w:rPr>
      <w:rFonts w:ascii="Tahoma" w:eastAsia="Times New Roman" w:hAnsi="Tahoma" w:cs="Tahoma"/>
      <w:sz w:val="16"/>
      <w:szCs w:val="16"/>
    </w:rPr>
  </w:style>
  <w:style w:type="paragraph" w:styleId="Header">
    <w:name w:val="header"/>
    <w:basedOn w:val="Normal"/>
    <w:link w:val="HeaderChar"/>
    <w:uiPriority w:val="99"/>
    <w:semiHidden/>
    <w:unhideWhenUsed/>
    <w:rsid w:val="00325A67"/>
    <w:pPr>
      <w:tabs>
        <w:tab w:val="center" w:pos="4680"/>
        <w:tab w:val="right" w:pos="9360"/>
      </w:tabs>
    </w:pPr>
  </w:style>
  <w:style w:type="character" w:customStyle="1" w:styleId="HeaderChar">
    <w:name w:val="Header Char"/>
    <w:basedOn w:val="DefaultParagraphFont"/>
    <w:link w:val="Header"/>
    <w:uiPriority w:val="99"/>
    <w:semiHidden/>
    <w:rsid w:val="00325A6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25A67"/>
    <w:pPr>
      <w:tabs>
        <w:tab w:val="center" w:pos="4680"/>
        <w:tab w:val="right" w:pos="9360"/>
      </w:tabs>
    </w:pPr>
  </w:style>
  <w:style w:type="character" w:customStyle="1" w:styleId="FooterChar">
    <w:name w:val="Footer Char"/>
    <w:basedOn w:val="DefaultParagraphFont"/>
    <w:link w:val="Footer"/>
    <w:uiPriority w:val="99"/>
    <w:semiHidden/>
    <w:rsid w:val="00325A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1C3B"/>
    <w:pPr>
      <w:spacing w:before="100" w:beforeAutospacing="1" w:after="100"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rsid w:val="00141C3B"/>
    <w:pPr>
      <w:numPr>
        <w:ilvl w:val="1"/>
        <w:numId w:val="1"/>
      </w:numPr>
    </w:pPr>
  </w:style>
  <w:style w:type="paragraph" w:styleId="BalloonText">
    <w:name w:val="Balloon Text"/>
    <w:basedOn w:val="Normal"/>
    <w:link w:val="BalloonTextChar"/>
    <w:uiPriority w:val="99"/>
    <w:semiHidden/>
    <w:unhideWhenUsed/>
    <w:rsid w:val="00CC4A7E"/>
    <w:rPr>
      <w:rFonts w:ascii="Tahoma" w:hAnsi="Tahoma" w:cs="Tahoma"/>
      <w:sz w:val="16"/>
      <w:szCs w:val="16"/>
    </w:rPr>
  </w:style>
  <w:style w:type="character" w:customStyle="1" w:styleId="BalloonTextChar">
    <w:name w:val="Balloon Text Char"/>
    <w:basedOn w:val="DefaultParagraphFont"/>
    <w:link w:val="BalloonText"/>
    <w:uiPriority w:val="99"/>
    <w:semiHidden/>
    <w:rsid w:val="00CC4A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089781">
      <w:bodyDiv w:val="1"/>
      <w:marLeft w:val="0"/>
      <w:marRight w:val="0"/>
      <w:marTop w:val="0"/>
      <w:marBottom w:val="0"/>
      <w:divBdr>
        <w:top w:val="none" w:sz="0" w:space="0" w:color="auto"/>
        <w:left w:val="none" w:sz="0" w:space="0" w:color="auto"/>
        <w:bottom w:val="none" w:sz="0" w:space="0" w:color="auto"/>
        <w:right w:val="none" w:sz="0" w:space="0" w:color="auto"/>
      </w:divBdr>
    </w:div>
    <w:div w:id="1663001986">
      <w:bodyDiv w:val="1"/>
      <w:marLeft w:val="0"/>
      <w:marRight w:val="0"/>
      <w:marTop w:val="0"/>
      <w:marBottom w:val="0"/>
      <w:divBdr>
        <w:top w:val="none" w:sz="0" w:space="0" w:color="auto"/>
        <w:left w:val="none" w:sz="0" w:space="0" w:color="auto"/>
        <w:bottom w:val="none" w:sz="0" w:space="0" w:color="auto"/>
        <w:right w:val="none" w:sz="0" w:space="0" w:color="auto"/>
      </w:divBdr>
    </w:div>
    <w:div w:id="1790010413">
      <w:bodyDiv w:val="1"/>
      <w:marLeft w:val="0"/>
      <w:marRight w:val="0"/>
      <w:marTop w:val="0"/>
      <w:marBottom w:val="0"/>
      <w:divBdr>
        <w:top w:val="none" w:sz="0" w:space="0" w:color="auto"/>
        <w:left w:val="none" w:sz="0" w:space="0" w:color="auto"/>
        <w:bottom w:val="none" w:sz="0" w:space="0" w:color="auto"/>
        <w:right w:val="none" w:sz="0" w:space="0" w:color="auto"/>
      </w:divBdr>
    </w:div>
    <w:div w:id="19934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87AF-2921-4FF1-8545-788DB78D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Trebeshina</dc:creator>
  <cp:lastModifiedBy>User</cp:lastModifiedBy>
  <cp:revision>2</cp:revision>
  <cp:lastPrinted>2015-06-01T09:32:00Z</cp:lastPrinted>
  <dcterms:created xsi:type="dcterms:W3CDTF">2016-06-22T11:37:00Z</dcterms:created>
  <dcterms:modified xsi:type="dcterms:W3CDTF">2016-06-22T11:37:00Z</dcterms:modified>
</cp:coreProperties>
</file>