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83" w:rsidRDefault="00E33B83" w:rsidP="00E33B83">
      <w:pPr>
        <w:pStyle w:val="NormalWeb"/>
        <w:spacing w:line="360" w:lineRule="auto"/>
        <w:jc w:val="both"/>
        <w:rPr>
          <w:b/>
        </w:rPr>
      </w:pPr>
      <w:r>
        <w:rPr>
          <w:b/>
        </w:rPr>
        <w:t>Shtojca 10</w:t>
      </w:r>
    </w:p>
    <w:p w:rsidR="00E33B83" w:rsidRDefault="00E33B83" w:rsidP="00E33B83">
      <w:pPr>
        <w:pStyle w:val="NormalWeb"/>
        <w:spacing w:line="360" w:lineRule="auto"/>
        <w:jc w:val="center"/>
        <w:rPr>
          <w:b/>
          <w:sz w:val="28"/>
          <w:szCs w:val="28"/>
        </w:rPr>
      </w:pPr>
      <w:r>
        <w:rPr>
          <w:lang w:val="it-IT" w:eastAsia="it-IT"/>
        </w:rPr>
        <w:t>[</w:t>
      </w:r>
      <w:r>
        <w:rPr>
          <w:i/>
          <w:lang w:val="it-IT" w:eastAsia="it-IT"/>
        </w:rPr>
        <w:t xml:space="preserve"> Shtojcë për t’u plotësuar nga Autoriteti Kontraktor</w:t>
      </w:r>
      <w:r>
        <w:rPr>
          <w:lang w:val="it-IT" w:eastAsia="it-IT"/>
        </w:rPr>
        <w:t>]</w:t>
      </w:r>
    </w:p>
    <w:p w:rsidR="00E33B83" w:rsidRDefault="00E33B83" w:rsidP="00E33B83">
      <w:pPr>
        <w:pStyle w:val="NormalWeb"/>
        <w:spacing w:before="0" w:beforeAutospacing="0" w:after="80" w:afterAutospacing="0"/>
        <w:outlineLvl w:val="0"/>
        <w:rPr>
          <w:b/>
        </w:rPr>
      </w:pPr>
      <w:r>
        <w:rPr>
          <w:b/>
        </w:rPr>
        <w:t xml:space="preserve">1. </w:t>
      </w:r>
      <w:r>
        <w:rPr>
          <w:b/>
          <w:bCs/>
        </w:rPr>
        <w:t>KRITERET E PËRGJITHSHME TË PRANIMIT/KUALIFIKIMIT</w:t>
      </w:r>
    </w:p>
    <w:p w:rsidR="00E33B83" w:rsidRDefault="00E33B83" w:rsidP="00E33B83">
      <w:pPr>
        <w:pStyle w:val="NormalWeb"/>
        <w:spacing w:before="0" w:beforeAutospacing="0" w:after="80" w:afterAutospacing="0"/>
        <w:jc w:val="both"/>
        <w:rPr>
          <w:bCs/>
        </w:rPr>
      </w:pPr>
    </w:p>
    <w:p w:rsidR="00E33B83" w:rsidRDefault="00E33B83" w:rsidP="00E33B83">
      <w:pPr>
        <w:pStyle w:val="NormalWeb"/>
        <w:spacing w:before="0" w:beforeAutospacing="0" w:after="80" w:afterAutospacing="0"/>
        <w:jc w:val="both"/>
        <w:rPr>
          <w:bCs/>
        </w:rPr>
      </w:pPr>
      <w:r>
        <w:rPr>
          <w:bCs/>
        </w:rPr>
        <w:t>Kandidati/Ofertuesi duhet të dorëzojë:</w:t>
      </w:r>
    </w:p>
    <w:p w:rsidR="00E33B83" w:rsidRDefault="00E33B83" w:rsidP="00E33B83">
      <w:pPr>
        <w:pStyle w:val="NormalWeb"/>
        <w:numPr>
          <w:ilvl w:val="0"/>
          <w:numId w:val="2"/>
        </w:numPr>
        <w:tabs>
          <w:tab w:val="num" w:pos="540"/>
        </w:tabs>
        <w:spacing w:before="0" w:beforeAutospacing="0" w:after="0" w:afterAutospacing="0"/>
        <w:ind w:left="540" w:hanging="540"/>
        <w:jc w:val="both"/>
        <w:rPr>
          <w:bCs/>
        </w:rPr>
      </w:pPr>
      <w:r>
        <w:rPr>
          <w:bCs/>
        </w:rPr>
        <w:t>Një dokument që vërteton se (subjekti juaj):</w:t>
      </w:r>
    </w:p>
    <w:p w:rsidR="00E33B83" w:rsidRDefault="00E33B83" w:rsidP="00E33B83">
      <w:pPr>
        <w:pStyle w:val="NormalWeb"/>
        <w:tabs>
          <w:tab w:val="num" w:pos="540"/>
        </w:tabs>
        <w:spacing w:before="0" w:beforeAutospacing="0" w:after="0" w:afterAutospacing="0"/>
        <w:ind w:left="540"/>
        <w:jc w:val="both"/>
        <w:rPr>
          <w:bCs/>
        </w:rPr>
      </w:pPr>
    </w:p>
    <w:p w:rsidR="00E33B83" w:rsidRDefault="00E33B83" w:rsidP="00E33B83">
      <w:pPr>
        <w:pStyle w:val="NormalWeb"/>
        <w:spacing w:before="0" w:beforeAutospacing="0" w:after="0" w:afterAutospacing="0"/>
        <w:jc w:val="both"/>
        <w:rPr>
          <w:bCs/>
          <w:lang w:val="pt-PT"/>
        </w:rPr>
      </w:pPr>
      <w:r>
        <w:rPr>
          <w:bCs/>
          <w:lang w:val="pt-PT"/>
        </w:rPr>
        <w:t>a)      nuk është në proces falimentimi, (statusi aktiv)</w:t>
      </w:r>
    </w:p>
    <w:p w:rsidR="00E33B83" w:rsidRDefault="00E33B83" w:rsidP="00E33B83">
      <w:pPr>
        <w:pStyle w:val="NormalWeb"/>
        <w:spacing w:before="0" w:beforeAutospacing="0" w:after="0" w:afterAutospacing="0"/>
        <w:jc w:val="both"/>
        <w:rPr>
          <w:bCs/>
          <w:lang w:val="pt-PT"/>
        </w:rPr>
      </w:pPr>
      <w:r>
        <w:rPr>
          <w:bCs/>
          <w:lang w:val="pt-PT"/>
        </w:rPr>
        <w:t xml:space="preserve">b)      nuk është dënuar për shkelje penale, në përputhje me Nenin 45/1 të LPP, </w:t>
      </w:r>
    </w:p>
    <w:p w:rsidR="00E33B83" w:rsidRDefault="00E33B83" w:rsidP="00E33B83">
      <w:pPr>
        <w:pStyle w:val="NormalWeb"/>
        <w:spacing w:before="0" w:beforeAutospacing="0" w:after="0" w:afterAutospacing="0"/>
        <w:ind w:left="540" w:hanging="540"/>
        <w:jc w:val="both"/>
        <w:rPr>
          <w:bCs/>
          <w:lang w:val="pt-PT"/>
        </w:rPr>
      </w:pPr>
      <w:r>
        <w:rPr>
          <w:bCs/>
          <w:lang w:val="pt-PT"/>
        </w:rPr>
        <w:t xml:space="preserve">c)   nuk është dënuar me vendim të gjykatës së formës së prerë, që lidhet me aktivitetin e profesional, </w:t>
      </w:r>
    </w:p>
    <w:p w:rsidR="00E33B83" w:rsidRDefault="00E33B83" w:rsidP="00E33B83">
      <w:pPr>
        <w:pStyle w:val="NormalWeb"/>
        <w:spacing w:before="0" w:beforeAutospacing="0" w:after="0" w:afterAutospacing="0"/>
        <w:jc w:val="both"/>
        <w:rPr>
          <w:bCs/>
          <w:lang w:val="pt-PT"/>
        </w:rPr>
      </w:pPr>
    </w:p>
    <w:p w:rsidR="00E33B83" w:rsidRDefault="00E33B83" w:rsidP="00E33B83">
      <w:pPr>
        <w:pStyle w:val="NormalWeb"/>
        <w:spacing w:before="0" w:beforeAutospacing="0" w:after="0" w:afterAutospacing="0"/>
        <w:jc w:val="both"/>
        <w:rPr>
          <w:bCs/>
        </w:rPr>
      </w:pPr>
      <w:r>
        <w:rPr>
          <w:bCs/>
          <w:lang w:val="pt-PT"/>
        </w:rPr>
        <w:t xml:space="preserve">Kërkesat si më sipër, plotësohen me dorëzimin e Ekstraktit mbi Historikun e Subjektit, të lëshuar nga </w:t>
      </w:r>
      <w:r>
        <w:rPr>
          <w:color w:val="000000"/>
          <w:lang w:val="pt-PT"/>
        </w:rPr>
        <w:t>Qendra Kombëtare e Regjistrimit, si dhe vetëdeklarimin e subjektit, sipas Shtojcës 11 “Deklaratë mbi Gjendjen Gjyqësore.</w:t>
      </w:r>
    </w:p>
    <w:p w:rsidR="00E33B83" w:rsidRDefault="00E33B83" w:rsidP="00E33B83">
      <w:pPr>
        <w:pStyle w:val="NormalWeb"/>
        <w:spacing w:before="0" w:beforeAutospacing="0" w:after="0" w:afterAutospacing="0"/>
        <w:jc w:val="both"/>
        <w:rPr>
          <w:lang w:val="pt-PT"/>
        </w:rPr>
      </w:pPr>
    </w:p>
    <w:p w:rsidR="00E33B83" w:rsidRDefault="00E33B83" w:rsidP="00E33B83">
      <w:pPr>
        <w:pStyle w:val="NormalWeb"/>
        <w:spacing w:before="0" w:beforeAutospacing="0" w:after="0" w:afterAutospacing="0"/>
        <w:jc w:val="both"/>
        <w:rPr>
          <w:lang w:val="en-US"/>
        </w:rPr>
      </w:pPr>
      <w:r>
        <w:rPr>
          <w:lang w:val="pt-PT"/>
        </w:rPr>
        <w:t xml:space="preserve">Në rastin kur kandidati/ofertuesi është një organizatë jofitimprurëse, në vend të </w:t>
      </w:r>
      <w:r>
        <w:rPr>
          <w:bCs/>
          <w:lang w:val="pt-PT"/>
        </w:rPr>
        <w:t>Ekstraktit mbi Historikun e Subjektit, do të paraqitet vendimi i Gjykatës për regjistrimin si person juridik, sipas L</w:t>
      </w:r>
      <w:r>
        <w:t>igjit Nr.8788, datë 07.05.2001 “Për Organizatat jo Fitimprurëse”.</w:t>
      </w:r>
    </w:p>
    <w:p w:rsidR="00E33B83" w:rsidRDefault="00E33B83" w:rsidP="00E33B83">
      <w:pPr>
        <w:pStyle w:val="NormalWeb"/>
        <w:spacing w:before="0" w:beforeAutospacing="0" w:after="0" w:afterAutospacing="0"/>
        <w:jc w:val="both"/>
      </w:pPr>
    </w:p>
    <w:p w:rsidR="00E33B83" w:rsidRDefault="00E33B83" w:rsidP="00E33B83">
      <w:pPr>
        <w:pStyle w:val="NormalWeb"/>
        <w:numPr>
          <w:ilvl w:val="0"/>
          <w:numId w:val="2"/>
        </w:numPr>
        <w:tabs>
          <w:tab w:val="num" w:pos="540"/>
        </w:tabs>
        <w:spacing w:before="0" w:beforeAutospacing="0" w:after="0" w:afterAutospacing="0"/>
        <w:ind w:left="540" w:hanging="540"/>
        <w:jc w:val="both"/>
      </w:pPr>
      <w:r>
        <w:rPr>
          <w:bCs/>
          <w:lang w:val="da-DK"/>
        </w:rPr>
        <w:t xml:space="preserve">Një dokument që vërteton se </w:t>
      </w:r>
      <w:r>
        <w:rPr>
          <w:bCs/>
        </w:rPr>
        <w:t>(subjekti juaj):</w:t>
      </w:r>
    </w:p>
    <w:p w:rsidR="00E33B83" w:rsidRDefault="00E33B83" w:rsidP="00E33B83">
      <w:pPr>
        <w:pStyle w:val="NormalWeb"/>
        <w:spacing w:before="0" w:beforeAutospacing="0" w:after="0" w:afterAutospacing="0"/>
        <w:ind w:left="540"/>
        <w:jc w:val="both"/>
      </w:pPr>
    </w:p>
    <w:p w:rsidR="00E33B83" w:rsidRDefault="00E33B83" w:rsidP="00E33B83">
      <w:pPr>
        <w:pStyle w:val="NormalWeb"/>
        <w:spacing w:before="0" w:beforeAutospacing="0" w:after="0" w:afterAutospacing="0"/>
        <w:jc w:val="both"/>
      </w:pPr>
      <w:r>
        <w:rPr>
          <w:bCs/>
        </w:rPr>
        <w:t xml:space="preserve">a)      </w:t>
      </w:r>
      <w:r>
        <w:rPr>
          <w:bCs/>
          <w:lang w:val="da-DK"/>
        </w:rPr>
        <w:t>ka plotësuar detyrimet fiskale</w:t>
      </w:r>
      <w:r>
        <w:t xml:space="preserve">, </w:t>
      </w:r>
    </w:p>
    <w:p w:rsidR="00E33B83" w:rsidRDefault="00E33B83" w:rsidP="00E33B83">
      <w:pPr>
        <w:pStyle w:val="NormalWeb"/>
        <w:spacing w:before="0" w:beforeAutospacing="0" w:after="0" w:afterAutospacing="0"/>
        <w:jc w:val="both"/>
      </w:pPr>
      <w:r>
        <w:rPr>
          <w:bCs/>
          <w:lang w:val="da-DK"/>
        </w:rPr>
        <w:t>b)</w:t>
      </w:r>
      <w:r>
        <w:t xml:space="preserve">     </w:t>
      </w:r>
      <w:r>
        <w:rPr>
          <w:bCs/>
          <w:lang w:val="da-DK"/>
        </w:rPr>
        <w:t>ka paguar të gjitha detyrimet e sigurimeve shoqërore</w:t>
      </w:r>
      <w:r>
        <w:t xml:space="preserve"> ,</w:t>
      </w:r>
    </w:p>
    <w:p w:rsidR="00E33B83" w:rsidRDefault="00E33B83" w:rsidP="00E33B83">
      <w:pPr>
        <w:pStyle w:val="NormalWeb"/>
        <w:spacing w:before="0" w:beforeAutospacing="0" w:after="0" w:afterAutospacing="0"/>
        <w:jc w:val="both"/>
      </w:pPr>
      <w:r>
        <w:t>të lëshuar nga Administrata Tatimore.</w:t>
      </w:r>
    </w:p>
    <w:p w:rsidR="00E33B83" w:rsidRDefault="00E33B83" w:rsidP="00E33B83">
      <w:pPr>
        <w:pStyle w:val="NormalWeb"/>
        <w:jc w:val="both"/>
        <w:rPr>
          <w:bCs/>
          <w:lang w:val="da-DK"/>
        </w:rPr>
      </w:pPr>
      <w:r>
        <w:rPr>
          <w:bCs/>
          <w:lang w:val="da-DK"/>
        </w:rPr>
        <w:t xml:space="preserve">Kriteret e Përgjithshme për Pranim, nuk duhet të ndryshohen nga autoritetet kontraktore. Këto kritere (pikat 1,2) duhet të vërtetohen përmes dokumentave të lëshuar jo më parë se tre muaj nga dita e hapjes së ofertës. </w:t>
      </w:r>
    </w:p>
    <w:p w:rsidR="00E33B83" w:rsidRDefault="00E33B83" w:rsidP="00E33B83">
      <w:pPr>
        <w:pStyle w:val="NormalWeb"/>
        <w:jc w:val="both"/>
        <w:rPr>
          <w:color w:val="000000"/>
        </w:rPr>
      </w:pPr>
      <w:r>
        <w:t xml:space="preserve">3.     Operatori ekonomik duhet të jetë i regjistruar në regjistrat përkatës profesionalë ose tregtarë të shtetit në të cilin ata janë themeluar, duke vërtetuar personalitetin e tyre ligjor, për këtë kandidatët duhet të dorëzojnë një kopje të </w:t>
      </w:r>
      <w:r>
        <w:rPr>
          <w:color w:val="000000"/>
        </w:rPr>
        <w:t>Ekstraktit mbi historikun e subjektit të lëshuar nga Qendra Kombëtare e Regjistrimit.</w:t>
      </w:r>
    </w:p>
    <w:p w:rsidR="00E33B83" w:rsidRDefault="00E33B83" w:rsidP="00E33B83">
      <w:pPr>
        <w:pStyle w:val="NormalWeb"/>
        <w:jc w:val="both"/>
      </w:pPr>
      <w:r>
        <w:rPr>
          <w:bCs/>
          <w:lang w:val="da-DK"/>
        </w:rPr>
        <w:t>Kandidati/Ofertuesi i huaj duhet të vërtetojë se ai i plotëson të gjitha kërkesat e renditura më sipër. Në</w:t>
      </w:r>
      <w:r>
        <w:t>se d</w:t>
      </w:r>
      <w:r>
        <w:rPr>
          <w:bCs/>
          <w:lang w:val="da-DK"/>
        </w:rPr>
        <w:t>okumentat e sipërpërmendur nuk lëshohen në shtetin e tyre të origjinës, atëherë mjafton një deklaratë me shkrim. Nëse gjuha e përdorur në procedurë është shqip, atëherë dokumentat në gjuhë të huaj duhet të shoqërohen me një përkthim të noterizuar në gjuhën shqipe</w:t>
      </w:r>
      <w:r>
        <w:t>.</w:t>
      </w:r>
    </w:p>
    <w:p w:rsidR="00E33B83" w:rsidRDefault="00E33B83" w:rsidP="00E33B83">
      <w:pPr>
        <w:pStyle w:val="NormalWeb"/>
        <w:jc w:val="both"/>
      </w:pPr>
      <w:r>
        <w:rPr>
          <w:lang w:val="da-DK"/>
        </w:rPr>
        <w:t>Në rastet e bashkimit të operatorëve ekonomikë, çdo anëtar i grupit duhet të dorëzojë dokumentat e lartpërmendur</w:t>
      </w:r>
      <w:r>
        <w:t>.</w:t>
      </w:r>
      <w:r>
        <w:tab/>
      </w:r>
      <w:r>
        <w:tab/>
      </w:r>
    </w:p>
    <w:p w:rsidR="00E33B83" w:rsidRDefault="00E33B83" w:rsidP="00E33B83">
      <w:pPr>
        <w:pStyle w:val="Caption"/>
        <w:rPr>
          <w:szCs w:val="24"/>
          <w:lang w:val="sq-AL"/>
        </w:rPr>
      </w:pPr>
      <w:bookmarkStart w:id="0" w:name="_Toc110850698"/>
      <w:bookmarkStart w:id="1" w:name="_Toc110849433"/>
      <w:r>
        <w:rPr>
          <w:szCs w:val="24"/>
          <w:lang w:val="sq-AL"/>
        </w:rPr>
        <w:lastRenderedPageBreak/>
        <w:t>Veç kësaj, nëse oferta dorëzohet nga një bashkim operatorësh ekonomik</w:t>
      </w:r>
      <w:bookmarkEnd w:id="0"/>
      <w:bookmarkEnd w:id="1"/>
      <w:r>
        <w:rPr>
          <w:szCs w:val="24"/>
          <w:lang w:val="sq-AL"/>
        </w:rPr>
        <w:t>, duhet te dorezohen:</w:t>
      </w:r>
    </w:p>
    <w:p w:rsidR="00E33B83" w:rsidRDefault="00E33B83" w:rsidP="00E33B83">
      <w:pPr>
        <w:tabs>
          <w:tab w:val="num" w:pos="720"/>
        </w:tabs>
        <w:ind w:left="720" w:hanging="493"/>
      </w:pPr>
      <w:r>
        <w:rPr>
          <w:b/>
        </w:rPr>
        <w:t>a.</w:t>
      </w:r>
      <w:r>
        <w:t xml:space="preserve">     Marrëveshja e noterizuar sipas së cilës  bashkimi i operatorëve ekonomikë  është krijuar zyrtarisht; </w:t>
      </w:r>
    </w:p>
    <w:p w:rsidR="00E33B83" w:rsidRDefault="00E33B83" w:rsidP="00E33B83">
      <w:pPr>
        <w:tabs>
          <w:tab w:val="num" w:pos="720"/>
        </w:tabs>
        <w:ind w:left="720" w:hanging="493"/>
      </w:pPr>
      <w:r>
        <w:rPr>
          <w:b/>
        </w:rPr>
        <w:t>b.</w:t>
      </w:r>
      <w:r>
        <w:t xml:space="preserve">     Prokura e posaçme. </w:t>
      </w:r>
    </w:p>
    <w:p w:rsidR="00E33B83" w:rsidRDefault="00E33B83" w:rsidP="00E33B83">
      <w:pPr>
        <w:pStyle w:val="NormalWeb"/>
        <w:spacing w:before="0" w:beforeAutospacing="0" w:after="80" w:afterAutospacing="0"/>
        <w:outlineLvl w:val="0"/>
        <w:rPr>
          <w:b/>
        </w:rPr>
      </w:pPr>
    </w:p>
    <w:p w:rsidR="00E33B83" w:rsidRDefault="00E33B83" w:rsidP="00E33B83">
      <w:pPr>
        <w:pStyle w:val="NormalWeb"/>
        <w:jc w:val="both"/>
        <w:rPr>
          <w:b/>
          <w:lang w:val="da-DK"/>
        </w:rPr>
      </w:pPr>
      <w:r>
        <w:rPr>
          <w:b/>
          <w:lang w:val="da-DK"/>
        </w:rPr>
        <w:t>2. KRITERET E VEÇANTA TË KUALIFIKIMIT</w:t>
      </w:r>
    </w:p>
    <w:p w:rsidR="00E33B83" w:rsidRPr="005D73CE" w:rsidRDefault="00E33B83" w:rsidP="00E33B83">
      <w:pPr>
        <w:pStyle w:val="NormalWeb"/>
        <w:spacing w:before="0" w:beforeAutospacing="0" w:after="80" w:afterAutospacing="0"/>
        <w:jc w:val="both"/>
        <w:rPr>
          <w:bCs/>
          <w:u w:val="single"/>
        </w:rPr>
      </w:pPr>
      <w:r w:rsidRPr="005D73CE">
        <w:rPr>
          <w:u w:val="single"/>
        </w:rPr>
        <w:t xml:space="preserve">1. </w:t>
      </w:r>
      <w:r w:rsidRPr="005D73CE">
        <w:rPr>
          <w:bCs/>
          <w:u w:val="single"/>
        </w:rPr>
        <w:t>Kandidati/Ofertuesi duhet të dorëzojë:</w:t>
      </w:r>
    </w:p>
    <w:p w:rsidR="00E33B83" w:rsidRDefault="00E33B83" w:rsidP="00E33B83">
      <w:pPr>
        <w:pStyle w:val="NormalWeb"/>
        <w:spacing w:before="0" w:beforeAutospacing="0" w:after="0" w:afterAutospacing="0"/>
        <w:jc w:val="both"/>
        <w:rPr>
          <w:i/>
        </w:rPr>
      </w:pPr>
      <w:r>
        <w:t xml:space="preserve">a. </w:t>
      </w:r>
      <w:r>
        <w:rPr>
          <w:i/>
        </w:rPr>
        <w:t>Sigurim oferte, (nëse është e zbatueshme) sipas Shtojcës 3;</w:t>
      </w:r>
    </w:p>
    <w:p w:rsidR="00E33B83" w:rsidRDefault="00E33B83" w:rsidP="00E33B83">
      <w:pPr>
        <w:pStyle w:val="NormalWeb"/>
        <w:spacing w:before="0" w:beforeAutospacing="0" w:after="0" w:afterAutospacing="0"/>
        <w:jc w:val="both"/>
        <w:rPr>
          <w:i/>
        </w:rPr>
      </w:pPr>
      <w:r>
        <w:rPr>
          <w:i/>
        </w:rPr>
        <w:t>b.Deklaratë mbi përmbushjen e Specifikimeve teknike, sipas Shtojcës 5;</w:t>
      </w:r>
    </w:p>
    <w:p w:rsidR="00E33B83" w:rsidRDefault="00E33B83" w:rsidP="00E33B83">
      <w:pPr>
        <w:pStyle w:val="NormalWeb"/>
        <w:spacing w:before="0" w:beforeAutospacing="0" w:after="0" w:afterAutospacing="0"/>
        <w:jc w:val="both"/>
        <w:rPr>
          <w:i/>
        </w:rPr>
      </w:pPr>
      <w:r>
        <w:rPr>
          <w:i/>
        </w:rPr>
        <w:t>c. Deklaratë mbi Konfliktin e Interesit sipas Shtojcës 7;</w:t>
      </w:r>
    </w:p>
    <w:p w:rsidR="00E33B83" w:rsidRDefault="00E33B83" w:rsidP="00E33B83">
      <w:pPr>
        <w:pStyle w:val="Caption"/>
        <w:spacing w:before="0" w:after="0"/>
        <w:rPr>
          <w:b w:val="0"/>
          <w:i/>
        </w:rPr>
      </w:pPr>
      <w:bookmarkStart w:id="2" w:name="_Toc257184698"/>
      <w:r>
        <w:rPr>
          <w:b w:val="0"/>
        </w:rPr>
        <w:t xml:space="preserve">ç. </w:t>
      </w:r>
      <w:r>
        <w:rPr>
          <w:b w:val="0"/>
          <w:i/>
        </w:rPr>
        <w:t>Përshkrimin e Ofertës</w:t>
      </w:r>
      <w:bookmarkEnd w:id="2"/>
      <w:r>
        <w:rPr>
          <w:b w:val="0"/>
          <w:i/>
        </w:rPr>
        <w:t>, sipas Shtojcës 1;</w:t>
      </w:r>
    </w:p>
    <w:p w:rsidR="00E33B83" w:rsidRDefault="00E33B83" w:rsidP="00E33B83">
      <w:pPr>
        <w:pStyle w:val="Caption"/>
        <w:spacing w:before="0" w:after="0"/>
        <w:rPr>
          <w:b w:val="0"/>
          <w:i/>
        </w:rPr>
      </w:pPr>
      <w:r>
        <w:rPr>
          <w:b w:val="0"/>
          <w:i/>
        </w:rPr>
        <w:t>d Formular vlerësimi sipas Shtojcës 8;</w:t>
      </w:r>
    </w:p>
    <w:p w:rsidR="00E33B83" w:rsidRDefault="00E33B83" w:rsidP="00E33B83">
      <w:pPr>
        <w:rPr>
          <w:i/>
          <w:lang w:val="en-GB" w:eastAsia="it-IT"/>
        </w:rPr>
      </w:pPr>
      <w:r>
        <w:rPr>
          <w:i/>
          <w:lang w:val="en-GB" w:eastAsia="it-IT"/>
        </w:rPr>
        <w:t>dh</w:t>
      </w:r>
      <w:r>
        <w:rPr>
          <w:lang w:val="en-GB" w:eastAsia="it-IT"/>
        </w:rPr>
        <w:t xml:space="preserve">. </w:t>
      </w:r>
      <w:r>
        <w:rPr>
          <w:i/>
          <w:lang w:val="en-GB" w:eastAsia="it-IT"/>
        </w:rPr>
        <w:t>Deklaratë mbi disponueshmërinë e mjeteve sipas Shtojcës 9</w:t>
      </w:r>
    </w:p>
    <w:p w:rsidR="00E33B83" w:rsidRDefault="00E33B83" w:rsidP="00E33B83">
      <w:r>
        <w:rPr>
          <w:lang w:val="en-GB" w:eastAsia="it-IT"/>
        </w:rPr>
        <w:t>e.</w:t>
      </w:r>
      <w:r>
        <w:rPr>
          <w:lang w:val="en-GB"/>
        </w:rPr>
        <w:t xml:space="preserve"> </w:t>
      </w:r>
      <w:r>
        <w:rPr>
          <w:i/>
        </w:rPr>
        <w:t>Vërtetimin që konfirmon shlyerjen e të gjitha detyrimeve të maturuara të energjisë elektrike të kontratave të energjisë që ka operatori ekonomik që është i regjistruar në Shqipëri</w:t>
      </w:r>
      <w:r>
        <w:t>.</w:t>
      </w:r>
    </w:p>
    <w:p w:rsidR="00E33B83" w:rsidRDefault="00E33B83" w:rsidP="00E33B83">
      <w:pPr>
        <w:rPr>
          <w:lang w:val="en-GB" w:eastAsia="it-IT"/>
        </w:rPr>
      </w:pPr>
    </w:p>
    <w:p w:rsidR="00E33B83" w:rsidRDefault="00E33B83" w:rsidP="00E33B83">
      <w:pPr>
        <w:rPr>
          <w:i/>
          <w:lang w:val="en-GB" w:eastAsia="it-IT"/>
        </w:rPr>
      </w:pPr>
      <w:r>
        <w:t>ë.</w:t>
      </w:r>
      <w:r w:rsidRPr="000D6B1F">
        <w:rPr>
          <w:i/>
          <w:lang w:val="en-GB" w:eastAsia="it-IT"/>
        </w:rPr>
        <w:t xml:space="preserve"> </w:t>
      </w:r>
      <w:r w:rsidRPr="00F42A22">
        <w:rPr>
          <w:i/>
          <w:lang w:val="en-GB" w:eastAsia="it-IT"/>
        </w:rPr>
        <w:t>Ofertuesit duhet te paraqesin grafikun e punimeve, te  firmosur dhe vulosur nga perfaqesuesi ligjor i ofertuesit.</w:t>
      </w:r>
    </w:p>
    <w:p w:rsidR="00E33B83" w:rsidRPr="00DC1C97" w:rsidRDefault="00E33B83" w:rsidP="00E33B83">
      <w:pPr>
        <w:rPr>
          <w:lang w:val="en-GB" w:eastAsia="it-IT"/>
        </w:rPr>
      </w:pPr>
    </w:p>
    <w:p w:rsidR="00E33B83" w:rsidRDefault="00E33B83" w:rsidP="00E33B83">
      <w:pPr>
        <w:pStyle w:val="NormalWeb"/>
        <w:spacing w:before="0" w:beforeAutospacing="0" w:after="80" w:afterAutospacing="0"/>
        <w:jc w:val="both"/>
      </w:pPr>
    </w:p>
    <w:p w:rsidR="00E33B83" w:rsidRPr="006912D5" w:rsidRDefault="00E33B83" w:rsidP="00E33B83">
      <w:pPr>
        <w:spacing w:after="80"/>
        <w:rPr>
          <w:i/>
          <w:lang w:val="da-DK"/>
        </w:rPr>
      </w:pPr>
    </w:p>
    <w:p w:rsidR="00E33B83" w:rsidRPr="005D73CE" w:rsidRDefault="00E33B83" w:rsidP="00E33B83">
      <w:pPr>
        <w:pStyle w:val="NormalWeb"/>
        <w:spacing w:before="0" w:beforeAutospacing="0" w:after="80" w:afterAutospacing="0"/>
        <w:jc w:val="both"/>
        <w:rPr>
          <w:bCs/>
          <w:u w:val="single"/>
        </w:rPr>
      </w:pPr>
      <w:r w:rsidRPr="006912D5">
        <w:t>2</w:t>
      </w:r>
      <w:r w:rsidRPr="005D73CE">
        <w:rPr>
          <w:u w:val="single"/>
        </w:rPr>
        <w:t xml:space="preserve">. </w:t>
      </w:r>
      <w:r w:rsidRPr="005D73CE">
        <w:rPr>
          <w:bCs/>
          <w:u w:val="single"/>
        </w:rPr>
        <w:t>Kandidati/Ofertuesi duhet të dorëzojë:</w:t>
      </w:r>
    </w:p>
    <w:p w:rsidR="00E33B83" w:rsidRPr="006912D5" w:rsidRDefault="00E33B83" w:rsidP="00E33B83">
      <w:pPr>
        <w:spacing w:after="80"/>
        <w:rPr>
          <w:b/>
          <w:lang w:val="da-DK"/>
        </w:rPr>
      </w:pPr>
    </w:p>
    <w:p w:rsidR="00E33B83" w:rsidRPr="006912D5" w:rsidRDefault="00E33B83" w:rsidP="00E33B83">
      <w:pPr>
        <w:pStyle w:val="NormalWeb"/>
        <w:numPr>
          <w:ilvl w:val="1"/>
          <w:numId w:val="3"/>
        </w:numPr>
        <w:spacing w:after="80"/>
        <w:jc w:val="both"/>
        <w:rPr>
          <w:b/>
          <w:bCs/>
          <w:lang w:val="da-DK"/>
        </w:rPr>
      </w:pPr>
      <w:r w:rsidRPr="006912D5">
        <w:rPr>
          <w:b/>
          <w:bCs/>
          <w:lang w:val="da-DK"/>
        </w:rPr>
        <w:t>Kapaciteti ekonomik dhe financiar:</w:t>
      </w:r>
    </w:p>
    <w:p w:rsidR="00E33B83" w:rsidRPr="006912D5" w:rsidRDefault="00E33B83" w:rsidP="00E33B83">
      <w:pPr>
        <w:pStyle w:val="NormalWeb"/>
        <w:spacing w:after="80"/>
        <w:jc w:val="both"/>
        <w:rPr>
          <w:b/>
          <w:color w:val="0000FF"/>
        </w:rPr>
      </w:pPr>
      <w:bookmarkStart w:id="3" w:name="OLE_LINK20"/>
      <w:bookmarkStart w:id="4" w:name="OLE_LINK21"/>
      <w:r w:rsidRPr="006912D5">
        <w:rPr>
          <w:b/>
        </w:rPr>
        <w:t>1</w:t>
      </w:r>
      <w:r w:rsidRPr="006912D5">
        <w:t>. Xhiroja mesatare vjetore gjatë tre viteve te fundit  duhet të ketë një vlerë jo me te vogel se vlera fondit limit</w:t>
      </w:r>
      <w:r w:rsidRPr="006912D5">
        <w:rPr>
          <w:b/>
          <w:color w:val="0000FF"/>
        </w:rPr>
        <w:t>.</w:t>
      </w:r>
    </w:p>
    <w:p w:rsidR="00E33B83" w:rsidRPr="006912D5" w:rsidRDefault="00E33B83" w:rsidP="00E33B83">
      <w:pPr>
        <w:pStyle w:val="NormalWeb"/>
        <w:spacing w:after="80"/>
        <w:jc w:val="both"/>
        <w:rPr>
          <w:lang w:val="da-DK"/>
        </w:rPr>
      </w:pPr>
      <w:r w:rsidRPr="006912D5">
        <w:rPr>
          <w:b/>
        </w:rPr>
        <w:t>Kjo do te vertetohet duke paraqitur vertetim per xhiron e realizuar gjate tre viteve te fundit leshuar nga administrata tatimore</w:t>
      </w:r>
    </w:p>
    <w:p w:rsidR="00E33B83" w:rsidRPr="006912D5" w:rsidRDefault="00E33B83" w:rsidP="00E33B83">
      <w:pPr>
        <w:autoSpaceDE w:val="0"/>
        <w:autoSpaceDN w:val="0"/>
        <w:adjustRightInd w:val="0"/>
        <w:jc w:val="both"/>
        <w:rPr>
          <w:b/>
        </w:rPr>
      </w:pPr>
      <w:bookmarkStart w:id="5" w:name="OLE_LINK30"/>
      <w:bookmarkStart w:id="6" w:name="OLE_LINK31"/>
      <w:bookmarkEnd w:id="3"/>
      <w:bookmarkEnd w:id="4"/>
      <w:r w:rsidRPr="006912D5">
        <w:rPr>
          <w:b/>
        </w:rPr>
        <w:t>2</w:t>
      </w:r>
      <w:r w:rsidRPr="006912D5">
        <w:rPr>
          <w:b/>
          <w:i/>
          <w:iCs/>
        </w:rPr>
        <w:t>.</w:t>
      </w:r>
      <w:r w:rsidRPr="006912D5">
        <w:t xml:space="preserve">Një çertifikatë të gjendjes financiare nga një ose më shumë banka me vlere </w:t>
      </w:r>
      <w:r w:rsidRPr="006912D5">
        <w:rPr>
          <w:b/>
        </w:rPr>
        <w:t>jo me te ulet se 10% e fondit</w:t>
      </w:r>
      <w:bookmarkEnd w:id="5"/>
      <w:bookmarkEnd w:id="6"/>
      <w:r w:rsidRPr="006912D5">
        <w:rPr>
          <w:b/>
        </w:rPr>
        <w:t xml:space="preserve"> limit, leshuar jo me pare se  data </w:t>
      </w:r>
      <w:r>
        <w:rPr>
          <w:b/>
        </w:rPr>
        <w:t>24</w:t>
      </w:r>
      <w:r w:rsidRPr="006912D5">
        <w:rPr>
          <w:b/>
        </w:rPr>
        <w:t>/07/2016.</w:t>
      </w:r>
    </w:p>
    <w:p w:rsidR="00E33B83" w:rsidRPr="006912D5" w:rsidRDefault="00E33B83" w:rsidP="00E33B83">
      <w:pPr>
        <w:autoSpaceDE w:val="0"/>
        <w:autoSpaceDN w:val="0"/>
        <w:adjustRightInd w:val="0"/>
        <w:jc w:val="both"/>
        <w:rPr>
          <w:b/>
        </w:rPr>
      </w:pPr>
    </w:p>
    <w:p w:rsidR="00E33B83" w:rsidRPr="006912D5" w:rsidRDefault="00E33B83" w:rsidP="00E33B83">
      <w:pPr>
        <w:jc w:val="both"/>
        <w:rPr>
          <w:iCs/>
        </w:rPr>
      </w:pPr>
      <w:r w:rsidRPr="006912D5">
        <w:rPr>
          <w:b/>
          <w:iCs/>
        </w:rPr>
        <w:t>3.</w:t>
      </w:r>
      <w:r w:rsidRPr="006912D5">
        <w:rPr>
          <w:iCs/>
        </w:rPr>
        <w:t xml:space="preserve"> Kopje te certifikuara te bilanceve te viteve te tre viteve te fundit te operatorit ekonomik te konfirmuar nga organi kompetent.</w:t>
      </w:r>
    </w:p>
    <w:p w:rsidR="00E33B83" w:rsidRPr="006912D5" w:rsidRDefault="00E33B83" w:rsidP="00E33B83">
      <w:pPr>
        <w:jc w:val="both"/>
        <w:rPr>
          <w:iCs/>
        </w:rPr>
      </w:pPr>
    </w:p>
    <w:p w:rsidR="00E33B83" w:rsidRPr="006912D5" w:rsidRDefault="00E33B83" w:rsidP="00E33B83">
      <w:pPr>
        <w:ind w:left="720"/>
        <w:jc w:val="both"/>
        <w:rPr>
          <w:b/>
        </w:rPr>
      </w:pPr>
    </w:p>
    <w:p w:rsidR="00E33B83" w:rsidRPr="006912D5" w:rsidRDefault="00E33B83" w:rsidP="00E33B83">
      <w:pPr>
        <w:jc w:val="both"/>
        <w:rPr>
          <w:b/>
        </w:rPr>
      </w:pPr>
    </w:p>
    <w:p w:rsidR="00E33B83" w:rsidRPr="006912D5" w:rsidRDefault="00E33B83" w:rsidP="00E33B83">
      <w:pPr>
        <w:autoSpaceDE w:val="0"/>
        <w:autoSpaceDN w:val="0"/>
        <w:adjustRightInd w:val="0"/>
        <w:jc w:val="both"/>
        <w:rPr>
          <w:b/>
          <w:bCs/>
          <w:lang w:val="da-DK"/>
        </w:rPr>
      </w:pPr>
      <w:r w:rsidRPr="006912D5">
        <w:rPr>
          <w:b/>
          <w:bCs/>
          <w:lang w:val="da-DK"/>
        </w:rPr>
        <w:t xml:space="preserve">      2.2  </w:t>
      </w:r>
      <w:r w:rsidRPr="006912D5">
        <w:rPr>
          <w:b/>
          <w:bCs/>
          <w:lang w:val="da-DK"/>
        </w:rPr>
        <w:tab/>
        <w:t>Kapaciteti teknik:</w:t>
      </w:r>
    </w:p>
    <w:p w:rsidR="00E33B83" w:rsidRPr="006912D5" w:rsidRDefault="00E33B83" w:rsidP="00E33B83">
      <w:pPr>
        <w:autoSpaceDE w:val="0"/>
        <w:autoSpaceDN w:val="0"/>
        <w:adjustRightInd w:val="0"/>
        <w:jc w:val="both"/>
        <w:rPr>
          <w:b/>
          <w:bCs/>
          <w:lang w:val="da-DK"/>
        </w:rPr>
      </w:pPr>
    </w:p>
    <w:p w:rsidR="00E33B83" w:rsidRPr="006912D5" w:rsidRDefault="00E33B83" w:rsidP="00E33B83">
      <w:pPr>
        <w:autoSpaceDE w:val="0"/>
        <w:autoSpaceDN w:val="0"/>
        <w:adjustRightInd w:val="0"/>
        <w:jc w:val="both"/>
        <w:rPr>
          <w:b/>
          <w:bCs/>
          <w:u w:val="single"/>
          <w:lang w:val="da-DK"/>
        </w:rPr>
      </w:pPr>
      <w:r w:rsidRPr="006912D5">
        <w:rPr>
          <w:b/>
          <w:bCs/>
          <w:u w:val="single"/>
          <w:lang w:val="da-DK"/>
        </w:rPr>
        <w:t>1.Punet e ngjashme</w:t>
      </w:r>
    </w:p>
    <w:p w:rsidR="00E33B83" w:rsidRPr="006912D5" w:rsidRDefault="00E33B83" w:rsidP="00E33B83">
      <w:pPr>
        <w:autoSpaceDE w:val="0"/>
        <w:autoSpaceDN w:val="0"/>
        <w:adjustRightInd w:val="0"/>
        <w:jc w:val="both"/>
      </w:pPr>
      <w:r w:rsidRPr="006912D5">
        <w:rPr>
          <w:lang w:val="da-DK"/>
        </w:rPr>
        <w:lastRenderedPageBreak/>
        <w:t xml:space="preserve"> </w:t>
      </w:r>
      <w:r w:rsidRPr="006912D5">
        <w:rPr>
          <w:lang w:val="da-DK"/>
        </w:rPr>
        <w:br/>
        <w:t>1 </w:t>
      </w:r>
      <w:r w:rsidRPr="006912D5">
        <w:t xml:space="preserve">Punë të ngjashme për një objekt të vetëm në një vlerë prej 50% e vlerës së përllogaritur të kontratës që prokurohet dhe që është realizuar gjatë tri viteve të fundit </w:t>
      </w:r>
      <w:r w:rsidRPr="006912D5">
        <w:rPr>
          <w:b/>
          <w:i/>
          <w:u w:val="single"/>
        </w:rPr>
        <w:t xml:space="preserve">ose </w:t>
      </w:r>
      <w:r w:rsidRPr="006912D5">
        <w:rPr>
          <w:i/>
          <w:u w:val="single"/>
        </w:rPr>
        <w:t xml:space="preserve"> </w:t>
      </w:r>
      <w:r w:rsidRPr="006912D5">
        <w:t>punë të ngjashme ,ku vlera monetare totale e punëve të kryera, e marrë së bashku, gjatë tri vit</w:t>
      </w:r>
      <w:r>
        <w:t>eve të fundit eshte sa dyfishi i</w:t>
      </w:r>
      <w:r w:rsidRPr="006912D5">
        <w:t xml:space="preserve"> vlerës limit të kontratës, që prokurohet.</w:t>
      </w:r>
    </w:p>
    <w:p w:rsidR="00E33B83" w:rsidRPr="006912D5" w:rsidRDefault="00E33B83" w:rsidP="00E33B83">
      <w:pPr>
        <w:autoSpaceDE w:val="0"/>
        <w:autoSpaceDN w:val="0"/>
        <w:adjustRightInd w:val="0"/>
        <w:jc w:val="both"/>
      </w:pPr>
    </w:p>
    <w:p w:rsidR="00E33B83" w:rsidRPr="006912D5" w:rsidRDefault="00E33B83" w:rsidP="00E33B83">
      <w:pPr>
        <w:autoSpaceDE w:val="0"/>
        <w:autoSpaceDN w:val="0"/>
        <w:adjustRightInd w:val="0"/>
        <w:jc w:val="both"/>
      </w:pPr>
      <w:bookmarkStart w:id="7" w:name="OLE_LINK34"/>
      <w:bookmarkStart w:id="8" w:name="OLE_LINK35"/>
      <w:r w:rsidRPr="006912D5">
        <w:t>a)-Per kontrata te realizuara me Institucione shteterore,  duhet te</w:t>
      </w:r>
      <w:r>
        <w:t xml:space="preserve"> paraqitet kontrata,formulari i</w:t>
      </w:r>
      <w:r w:rsidRPr="006912D5">
        <w:t xml:space="preserve"> vleresimit sipas shtojces 8, akt kolaudimi dhe situacion perfundimtar.</w:t>
      </w:r>
    </w:p>
    <w:p w:rsidR="00E33B83" w:rsidRPr="006912D5" w:rsidRDefault="00E33B83" w:rsidP="00E33B83">
      <w:pPr>
        <w:autoSpaceDE w:val="0"/>
        <w:autoSpaceDN w:val="0"/>
        <w:adjustRightInd w:val="0"/>
        <w:jc w:val="both"/>
      </w:pPr>
      <w:r w:rsidRPr="006912D5">
        <w:t>b)-Per kontrata te realizuara me subjekte private, duhet te paraqitet kontrata,leja ndertimit, situacioni perfundimtar, akt i kolaudimit dhe leja perdorimit.</w:t>
      </w:r>
      <w:bookmarkEnd w:id="7"/>
      <w:bookmarkEnd w:id="8"/>
    </w:p>
    <w:p w:rsidR="00E33B83" w:rsidRPr="006912D5" w:rsidRDefault="00E33B83" w:rsidP="00E33B83">
      <w:pPr>
        <w:autoSpaceDE w:val="0"/>
        <w:autoSpaceDN w:val="0"/>
        <w:adjustRightInd w:val="0"/>
        <w:jc w:val="both"/>
      </w:pPr>
    </w:p>
    <w:p w:rsidR="00E33B83" w:rsidRPr="006912D5" w:rsidRDefault="00E33B83" w:rsidP="00E33B83">
      <w:pPr>
        <w:autoSpaceDE w:val="0"/>
        <w:autoSpaceDN w:val="0"/>
        <w:adjustRightInd w:val="0"/>
        <w:jc w:val="both"/>
        <w:rPr>
          <w:b/>
        </w:rPr>
      </w:pPr>
      <w:r w:rsidRPr="006912D5">
        <w:rPr>
          <w:b/>
        </w:rPr>
        <w:t>2.Operatori ekonomik duhet te deshmoje qe ka realizuar punime ne restaurimin e objekteve kishtare duke paraqitur kontrate dhe vertetim nga Instituti i Monumenteve te Kulture</w:t>
      </w:r>
      <w:r>
        <w:rPr>
          <w:b/>
        </w:rPr>
        <w:t>s per realizimin me sukses te  k</w:t>
      </w:r>
      <w:r w:rsidRPr="006912D5">
        <w:rPr>
          <w:b/>
        </w:rPr>
        <w:t>ontrates.</w:t>
      </w:r>
    </w:p>
    <w:p w:rsidR="00E33B83" w:rsidRPr="006912D5" w:rsidRDefault="00E33B83" w:rsidP="00E33B83">
      <w:pPr>
        <w:pStyle w:val="NormalWeb"/>
        <w:spacing w:before="0" w:beforeAutospacing="0" w:after="80" w:afterAutospacing="0"/>
        <w:jc w:val="both"/>
        <w:outlineLvl w:val="0"/>
        <w:rPr>
          <w:b/>
        </w:rPr>
      </w:pPr>
    </w:p>
    <w:p w:rsidR="00E33B83" w:rsidRDefault="00E33B83" w:rsidP="00E33B83">
      <w:pPr>
        <w:autoSpaceDE w:val="0"/>
        <w:autoSpaceDN w:val="0"/>
        <w:adjustRightInd w:val="0"/>
        <w:rPr>
          <w:b/>
          <w:u w:val="single"/>
          <w:lang w:val="da-DK"/>
        </w:rPr>
      </w:pPr>
      <w:r w:rsidRPr="006912D5">
        <w:rPr>
          <w:b/>
          <w:u w:val="single"/>
          <w:lang w:val="da-DK"/>
        </w:rPr>
        <w:t>3.Licenca lidhur me  egzekutimin e punimeve:</w:t>
      </w:r>
    </w:p>
    <w:p w:rsidR="00E33B83" w:rsidRPr="006912D5" w:rsidRDefault="00E33B83" w:rsidP="00E33B83">
      <w:pPr>
        <w:autoSpaceDE w:val="0"/>
        <w:autoSpaceDN w:val="0"/>
        <w:adjustRightInd w:val="0"/>
        <w:rPr>
          <w:b/>
          <w:u w:val="single"/>
          <w:lang w:val="da-DK"/>
        </w:rPr>
      </w:pPr>
    </w:p>
    <w:p w:rsidR="00E33B83" w:rsidRDefault="00E33B83" w:rsidP="00E33B83">
      <w:pPr>
        <w:pStyle w:val="NormalWeb"/>
        <w:spacing w:before="0" w:beforeAutospacing="0" w:after="80" w:afterAutospacing="0"/>
        <w:outlineLvl w:val="0"/>
        <w:rPr>
          <w:b/>
        </w:rPr>
      </w:pPr>
      <w:r w:rsidRPr="006912D5">
        <w:rPr>
          <w:b/>
        </w:rPr>
        <w:t xml:space="preserve">3.1.Licence lidhur me ekzekutimin e punimeve sipas modelit te MPPTT </w:t>
      </w:r>
    </w:p>
    <w:p w:rsidR="00E33B83" w:rsidRPr="006912D5" w:rsidRDefault="00E33B83" w:rsidP="00E33B83">
      <w:pPr>
        <w:pStyle w:val="NormalWeb"/>
        <w:spacing w:before="0" w:beforeAutospacing="0" w:after="80" w:afterAutospacing="0"/>
        <w:outlineLvl w:val="0"/>
        <w:rPr>
          <w:b/>
        </w:rPr>
      </w:pPr>
    </w:p>
    <w:p w:rsidR="00E33B83" w:rsidRPr="006912D5" w:rsidRDefault="00E33B83" w:rsidP="00E33B83">
      <w:pPr>
        <w:pStyle w:val="NormalWeb"/>
        <w:spacing w:before="0" w:beforeAutospacing="0" w:after="80" w:afterAutospacing="0"/>
        <w:outlineLvl w:val="0"/>
        <w:rPr>
          <w:b/>
        </w:rPr>
      </w:pPr>
      <w:r w:rsidRPr="006912D5">
        <w:rPr>
          <w:b/>
        </w:rPr>
        <w:t>Kategoria    Klasifikimi      Emertimi i kategorise</w:t>
      </w:r>
    </w:p>
    <w:p w:rsidR="00E33B83" w:rsidRPr="006912D5" w:rsidRDefault="00E33B83" w:rsidP="00E33B83">
      <w:pPr>
        <w:pStyle w:val="NormalWeb"/>
        <w:spacing w:before="0" w:beforeAutospacing="0" w:after="80" w:afterAutospacing="0"/>
        <w:outlineLvl w:val="0"/>
        <w:rPr>
          <w:b/>
        </w:rPr>
      </w:pPr>
    </w:p>
    <w:p w:rsidR="00E33B83" w:rsidRPr="006912D5" w:rsidRDefault="00E33B83" w:rsidP="00E33B83">
      <w:pPr>
        <w:pStyle w:val="Paragrafi"/>
        <w:ind w:firstLine="0"/>
        <w:rPr>
          <w:rFonts w:ascii="Times New Roman" w:hAnsi="Times New Roman"/>
          <w:sz w:val="24"/>
          <w:szCs w:val="24"/>
        </w:rPr>
      </w:pPr>
      <w:r w:rsidRPr="006912D5">
        <w:rPr>
          <w:rFonts w:ascii="Times New Roman" w:hAnsi="Times New Roman"/>
          <w:sz w:val="24"/>
          <w:szCs w:val="24"/>
        </w:rPr>
        <w:t xml:space="preserve">N.P.1              A   </w:t>
      </w:r>
      <w:r w:rsidRPr="006912D5">
        <w:rPr>
          <w:rFonts w:ascii="Times New Roman" w:hAnsi="Times New Roman"/>
          <w:b/>
          <w:sz w:val="24"/>
          <w:szCs w:val="24"/>
        </w:rPr>
        <w:t xml:space="preserve">                  </w:t>
      </w:r>
      <w:r w:rsidRPr="006912D5">
        <w:rPr>
          <w:rFonts w:ascii="Times New Roman" w:hAnsi="Times New Roman"/>
          <w:sz w:val="24"/>
          <w:szCs w:val="24"/>
        </w:rPr>
        <w:t>Punime germimi ne toke.</w:t>
      </w:r>
    </w:p>
    <w:p w:rsidR="00E33B83" w:rsidRPr="006912D5" w:rsidRDefault="00E33B83" w:rsidP="00E33B83">
      <w:pPr>
        <w:pStyle w:val="Paragrafi"/>
        <w:ind w:firstLine="0"/>
        <w:rPr>
          <w:rFonts w:ascii="Times New Roman" w:hAnsi="Times New Roman"/>
          <w:sz w:val="24"/>
          <w:szCs w:val="24"/>
        </w:rPr>
      </w:pPr>
    </w:p>
    <w:p w:rsidR="00E33B83" w:rsidRPr="006912D5" w:rsidRDefault="00E33B83" w:rsidP="00E33B83">
      <w:pPr>
        <w:pStyle w:val="Paragrafi"/>
        <w:ind w:firstLine="0"/>
        <w:rPr>
          <w:rFonts w:ascii="Times New Roman" w:hAnsi="Times New Roman"/>
          <w:sz w:val="24"/>
          <w:szCs w:val="24"/>
          <w:lang w:val="it-IT"/>
        </w:rPr>
      </w:pPr>
      <w:r w:rsidRPr="006912D5">
        <w:rPr>
          <w:rFonts w:ascii="Times New Roman" w:hAnsi="Times New Roman"/>
          <w:sz w:val="24"/>
          <w:szCs w:val="24"/>
          <w:lang w:val="it-IT"/>
        </w:rPr>
        <w:t xml:space="preserve">N.P. 2            A                   Ndërtime civile e industriale </w:t>
      </w:r>
    </w:p>
    <w:p w:rsidR="00E33B83" w:rsidRPr="006912D5" w:rsidRDefault="00E33B83" w:rsidP="00E33B83">
      <w:pPr>
        <w:pStyle w:val="Paragrafi"/>
        <w:rPr>
          <w:rFonts w:ascii="Times New Roman" w:hAnsi="Times New Roman"/>
          <w:sz w:val="24"/>
          <w:szCs w:val="24"/>
          <w:lang w:val="it-IT"/>
        </w:rPr>
      </w:pPr>
    </w:p>
    <w:p w:rsidR="00E33B83" w:rsidRPr="006912D5" w:rsidRDefault="00E33B83" w:rsidP="00E33B83">
      <w:pPr>
        <w:pStyle w:val="Paragrafi"/>
        <w:ind w:firstLine="0"/>
        <w:rPr>
          <w:rFonts w:ascii="Times New Roman" w:hAnsi="Times New Roman"/>
          <w:sz w:val="24"/>
          <w:szCs w:val="24"/>
          <w:lang w:val="it-IT"/>
        </w:rPr>
      </w:pPr>
    </w:p>
    <w:p w:rsidR="00E33B83" w:rsidRPr="006912D5" w:rsidRDefault="00E33B83" w:rsidP="00E33B83">
      <w:pPr>
        <w:pStyle w:val="Paragrafi"/>
        <w:ind w:firstLine="0"/>
        <w:rPr>
          <w:rFonts w:ascii="Times New Roman" w:hAnsi="Times New Roman"/>
          <w:sz w:val="24"/>
          <w:szCs w:val="24"/>
          <w:lang w:val="it-IT"/>
        </w:rPr>
      </w:pPr>
      <w:r w:rsidRPr="006912D5">
        <w:rPr>
          <w:rFonts w:ascii="Times New Roman" w:hAnsi="Times New Roman"/>
          <w:bCs/>
          <w:sz w:val="24"/>
          <w:szCs w:val="24"/>
          <w:lang w:val="it-IT"/>
        </w:rPr>
        <w:t>N.P – 4</w:t>
      </w:r>
      <w:r w:rsidRPr="006912D5">
        <w:rPr>
          <w:rFonts w:ascii="Times New Roman" w:hAnsi="Times New Roman"/>
          <w:sz w:val="24"/>
          <w:szCs w:val="24"/>
          <w:lang w:val="it-IT"/>
        </w:rPr>
        <w:t xml:space="preserve"> </w:t>
      </w:r>
      <w:r w:rsidRPr="006912D5">
        <w:rPr>
          <w:rFonts w:ascii="Times New Roman" w:hAnsi="Times New Roman"/>
          <w:sz w:val="24"/>
          <w:szCs w:val="24"/>
          <w:lang w:val="it-IT"/>
        </w:rPr>
        <w:tab/>
        <w:t xml:space="preserve">E                  Rrugë, autostrada, mbikalime, hekurudha, tramvai, metro, pista aeroportuale. </w:t>
      </w:r>
    </w:p>
    <w:p w:rsidR="00E33B83" w:rsidRPr="006912D5" w:rsidRDefault="00E33B83" w:rsidP="00E33B83">
      <w:pPr>
        <w:pStyle w:val="Paragrafi"/>
        <w:ind w:firstLine="0"/>
        <w:rPr>
          <w:rFonts w:ascii="Times New Roman" w:hAnsi="Times New Roman"/>
          <w:sz w:val="24"/>
          <w:szCs w:val="24"/>
          <w:lang w:val="it-IT"/>
        </w:rPr>
      </w:pPr>
    </w:p>
    <w:p w:rsidR="00E33B83" w:rsidRPr="006912D5" w:rsidRDefault="00E33B83" w:rsidP="00E33B83">
      <w:pPr>
        <w:pStyle w:val="Paragrafi"/>
        <w:ind w:firstLine="0"/>
        <w:rPr>
          <w:rFonts w:ascii="Times New Roman" w:hAnsi="Times New Roman"/>
          <w:sz w:val="24"/>
          <w:szCs w:val="24"/>
          <w:lang w:val="it-IT"/>
        </w:rPr>
      </w:pPr>
      <w:r w:rsidRPr="006912D5">
        <w:rPr>
          <w:rFonts w:ascii="Times New Roman" w:hAnsi="Times New Roman"/>
          <w:bCs/>
          <w:sz w:val="24"/>
          <w:szCs w:val="24"/>
          <w:lang w:val="es-CL"/>
        </w:rPr>
        <w:t>N.P. 7</w:t>
      </w:r>
      <w:r w:rsidRPr="006912D5">
        <w:rPr>
          <w:rFonts w:ascii="Times New Roman" w:hAnsi="Times New Roman"/>
          <w:b/>
          <w:bCs/>
          <w:sz w:val="24"/>
          <w:szCs w:val="24"/>
          <w:lang w:val="es-CL"/>
        </w:rPr>
        <w:t xml:space="preserve">              </w:t>
      </w:r>
      <w:r w:rsidRPr="006912D5">
        <w:rPr>
          <w:rFonts w:ascii="Times New Roman" w:hAnsi="Times New Roman"/>
          <w:sz w:val="24"/>
          <w:szCs w:val="24"/>
          <w:lang w:val="it-IT"/>
        </w:rPr>
        <w:t>A                Ujësjellësa, gazsjellësa, vajsjellësa, vepra kullimi e vaditje</w:t>
      </w:r>
    </w:p>
    <w:p w:rsidR="00E33B83" w:rsidRPr="006912D5" w:rsidRDefault="00E33B83" w:rsidP="00E33B83">
      <w:pPr>
        <w:pStyle w:val="Paragrafi"/>
        <w:ind w:firstLine="0"/>
        <w:rPr>
          <w:rFonts w:ascii="Times New Roman" w:hAnsi="Times New Roman"/>
          <w:sz w:val="24"/>
          <w:szCs w:val="24"/>
          <w:lang w:val="it-IT"/>
        </w:rPr>
      </w:pPr>
    </w:p>
    <w:p w:rsidR="00E33B83" w:rsidRPr="006912D5" w:rsidRDefault="00E33B83" w:rsidP="00E33B83">
      <w:pPr>
        <w:pStyle w:val="Paragrafi"/>
        <w:ind w:firstLine="0"/>
        <w:rPr>
          <w:rFonts w:ascii="Times New Roman" w:hAnsi="Times New Roman"/>
          <w:sz w:val="24"/>
          <w:szCs w:val="24"/>
          <w:lang w:val="it-IT"/>
        </w:rPr>
      </w:pPr>
    </w:p>
    <w:p w:rsidR="00E33B83" w:rsidRPr="006912D5" w:rsidRDefault="00E33B83" w:rsidP="00E33B83">
      <w:pPr>
        <w:pStyle w:val="Paragrafi"/>
        <w:ind w:left="2880" w:hanging="2880"/>
        <w:rPr>
          <w:rFonts w:ascii="Times New Roman" w:hAnsi="Times New Roman"/>
          <w:bCs/>
          <w:sz w:val="24"/>
          <w:szCs w:val="24"/>
          <w:lang w:val="it-IT"/>
        </w:rPr>
      </w:pPr>
      <w:r w:rsidRPr="006912D5">
        <w:rPr>
          <w:rFonts w:ascii="Times New Roman" w:hAnsi="Times New Roman"/>
          <w:bCs/>
          <w:sz w:val="24"/>
          <w:szCs w:val="24"/>
          <w:lang w:val="it-IT"/>
        </w:rPr>
        <w:t>N.P.11             B                     Ndërtime për nënstacione, gabinat e transformacionit linjat e T/N  dhe tensionit  të mesëm dhe shpërndarjen e energjisë elektrike.</w:t>
      </w:r>
    </w:p>
    <w:p w:rsidR="00E33B83" w:rsidRPr="006912D5" w:rsidRDefault="00E33B83" w:rsidP="00E33B83">
      <w:pPr>
        <w:pStyle w:val="Paragrafi"/>
        <w:ind w:left="2880" w:hanging="2880"/>
        <w:rPr>
          <w:rFonts w:ascii="Times New Roman" w:hAnsi="Times New Roman"/>
          <w:bCs/>
          <w:sz w:val="24"/>
          <w:szCs w:val="24"/>
          <w:lang w:val="it-IT"/>
        </w:rPr>
      </w:pPr>
    </w:p>
    <w:p w:rsidR="00E33B83" w:rsidRPr="006912D5" w:rsidRDefault="00E33B83" w:rsidP="00E33B83">
      <w:pPr>
        <w:pStyle w:val="Paragrafi"/>
        <w:ind w:left="2880" w:hanging="2880"/>
        <w:rPr>
          <w:rFonts w:ascii="Times New Roman" w:hAnsi="Times New Roman"/>
          <w:bCs/>
          <w:sz w:val="24"/>
          <w:szCs w:val="24"/>
          <w:lang w:val="it-IT"/>
        </w:rPr>
      </w:pPr>
      <w:r w:rsidRPr="006912D5">
        <w:rPr>
          <w:rFonts w:ascii="Times New Roman" w:hAnsi="Times New Roman"/>
          <w:bCs/>
          <w:sz w:val="24"/>
          <w:szCs w:val="24"/>
          <w:lang w:val="it-IT"/>
        </w:rPr>
        <w:t>N.P.12               A                 Punime te inxhinierise te mjedisit</w:t>
      </w:r>
    </w:p>
    <w:p w:rsidR="00E33B83" w:rsidRPr="006912D5" w:rsidRDefault="00E33B83" w:rsidP="00E33B83">
      <w:pPr>
        <w:pStyle w:val="Paragrafi"/>
        <w:ind w:left="2880" w:hanging="2880"/>
        <w:rPr>
          <w:rFonts w:ascii="Times New Roman" w:hAnsi="Times New Roman"/>
          <w:bCs/>
          <w:sz w:val="24"/>
          <w:szCs w:val="24"/>
          <w:lang w:val="it-IT"/>
        </w:rPr>
      </w:pPr>
    </w:p>
    <w:p w:rsidR="00E33B83" w:rsidRPr="006912D5" w:rsidRDefault="00E33B83" w:rsidP="00E33B83">
      <w:pPr>
        <w:pStyle w:val="Paragrafi"/>
        <w:ind w:left="2880" w:hanging="2880"/>
        <w:rPr>
          <w:rFonts w:ascii="Times New Roman" w:hAnsi="Times New Roman"/>
          <w:bCs/>
          <w:sz w:val="24"/>
          <w:szCs w:val="24"/>
          <w:lang w:val="it-IT"/>
        </w:rPr>
      </w:pPr>
    </w:p>
    <w:p w:rsidR="00E33B83" w:rsidRPr="006912D5" w:rsidRDefault="00E33B83" w:rsidP="00E33B83">
      <w:pPr>
        <w:pStyle w:val="Paragrafi"/>
        <w:ind w:left="2880" w:hanging="2880"/>
        <w:rPr>
          <w:rFonts w:ascii="Times New Roman" w:hAnsi="Times New Roman"/>
          <w:bCs/>
          <w:sz w:val="24"/>
          <w:szCs w:val="24"/>
          <w:lang w:val="it-IT"/>
        </w:rPr>
      </w:pPr>
      <w:r w:rsidRPr="006912D5">
        <w:rPr>
          <w:rFonts w:ascii="Times New Roman" w:hAnsi="Times New Roman"/>
          <w:bCs/>
          <w:sz w:val="24"/>
          <w:szCs w:val="24"/>
          <w:lang w:val="it-IT"/>
        </w:rPr>
        <w:t>N.S. 18             A                  Punime topogjeodezike</w:t>
      </w:r>
    </w:p>
    <w:p w:rsidR="00E33B83" w:rsidRPr="006912D5" w:rsidRDefault="00E33B83" w:rsidP="00E33B83">
      <w:pPr>
        <w:autoSpaceDE w:val="0"/>
        <w:autoSpaceDN w:val="0"/>
        <w:adjustRightInd w:val="0"/>
        <w:jc w:val="both"/>
        <w:rPr>
          <w:b/>
          <w:u w:val="single"/>
          <w:lang w:val="da-DK"/>
        </w:rPr>
      </w:pPr>
    </w:p>
    <w:p w:rsidR="00E33B83" w:rsidRPr="006912D5" w:rsidRDefault="00E33B83" w:rsidP="00E33B83">
      <w:pPr>
        <w:autoSpaceDE w:val="0"/>
        <w:autoSpaceDN w:val="0"/>
        <w:adjustRightInd w:val="0"/>
        <w:jc w:val="both"/>
        <w:rPr>
          <w:b/>
          <w:u w:val="single"/>
          <w:lang w:val="da-DK"/>
        </w:rPr>
      </w:pPr>
    </w:p>
    <w:p w:rsidR="00E33B83" w:rsidRPr="006912D5" w:rsidRDefault="00E33B83" w:rsidP="00E33B83">
      <w:pPr>
        <w:pStyle w:val="NormalWeb"/>
        <w:numPr>
          <w:ilvl w:val="1"/>
          <w:numId w:val="4"/>
        </w:numPr>
        <w:spacing w:before="0" w:beforeAutospacing="0" w:after="0" w:afterAutospacing="0"/>
        <w:contextualSpacing/>
        <w:jc w:val="both"/>
        <w:rPr>
          <w:b/>
        </w:rPr>
      </w:pPr>
      <w:r w:rsidRPr="006912D5">
        <w:rPr>
          <w:b/>
          <w:bCs/>
          <w:lang w:val="pt-PT"/>
        </w:rPr>
        <w:t xml:space="preserve"> Liçencë Profesionale sipas modelit të lëshuar nga Ministria e Kulturës për Liçenca profesionale për restaurimin e monumenteve te kulturës kategoria “C” </w:t>
      </w:r>
      <w:r w:rsidRPr="006912D5">
        <w:rPr>
          <w:b/>
        </w:rPr>
        <w:t>dhe me pervoje jo me pak se 10 vjet.</w:t>
      </w:r>
    </w:p>
    <w:p w:rsidR="00E33B83" w:rsidRPr="006912D5" w:rsidRDefault="00E33B83" w:rsidP="00E33B83">
      <w:pPr>
        <w:pStyle w:val="NormalWeb"/>
        <w:spacing w:before="0" w:beforeAutospacing="0" w:after="0" w:afterAutospacing="0"/>
        <w:ind w:left="360"/>
        <w:contextualSpacing/>
        <w:jc w:val="both"/>
        <w:rPr>
          <w:b/>
        </w:rPr>
      </w:pPr>
    </w:p>
    <w:p w:rsidR="00E33B83" w:rsidRPr="006912D5" w:rsidRDefault="00E33B83" w:rsidP="00E33B83">
      <w:pPr>
        <w:tabs>
          <w:tab w:val="num" w:pos="3600"/>
        </w:tabs>
        <w:contextualSpacing/>
        <w:jc w:val="both"/>
        <w:rPr>
          <w:rFonts w:eastAsia="Calibri"/>
          <w:b/>
        </w:rPr>
      </w:pPr>
    </w:p>
    <w:p w:rsidR="00E33B83" w:rsidRPr="006912D5" w:rsidRDefault="00E33B83" w:rsidP="00E33B83">
      <w:pPr>
        <w:tabs>
          <w:tab w:val="num" w:pos="3600"/>
        </w:tabs>
        <w:contextualSpacing/>
        <w:jc w:val="both"/>
        <w:rPr>
          <w:b/>
        </w:rPr>
      </w:pPr>
      <w:r w:rsidRPr="006912D5">
        <w:rPr>
          <w:b/>
        </w:rPr>
        <w:t xml:space="preserve"> Operatori ekonomik duhet te kete te perfshire si drejtues teknik ne licencen e shoqerise nje arkitekt restaurator te pajisur me licencën - “AZ/3. Zbatim në restaurimin e ndërtimeve civile, monumente të kategorisë së parë dhe të dytë”, dhe nje Restaurator Pikturash te pajisur me licence – “B. Restaurim i veprave te artit dhe objekteve muzeale”</w:t>
      </w:r>
    </w:p>
    <w:p w:rsidR="00E33B83" w:rsidRPr="006912D5" w:rsidRDefault="00E33B83" w:rsidP="00E33B83">
      <w:pPr>
        <w:tabs>
          <w:tab w:val="num" w:pos="3600"/>
        </w:tabs>
        <w:contextualSpacing/>
        <w:jc w:val="both"/>
        <w:rPr>
          <w:b/>
        </w:rPr>
      </w:pPr>
    </w:p>
    <w:p w:rsidR="00E33B83" w:rsidRPr="006912D5" w:rsidRDefault="00E33B83" w:rsidP="00E33B83">
      <w:pPr>
        <w:tabs>
          <w:tab w:val="num" w:pos="3600"/>
        </w:tabs>
        <w:contextualSpacing/>
        <w:jc w:val="both"/>
        <w:rPr>
          <w:b/>
        </w:rPr>
      </w:pPr>
      <w:r w:rsidRPr="006912D5">
        <w:rPr>
          <w:b/>
        </w:rPr>
        <w:t>Drejtuesi teknik i paraqitur ne licencen e shoqerise duhet te rezultojne te siguruar ne listpagesat perkatese te sigurimeve shoqeroore (per periudhen  Janar 2015-Qershor 2016)</w:t>
      </w:r>
    </w:p>
    <w:p w:rsidR="00E33B83" w:rsidRPr="006912D5" w:rsidRDefault="00E33B83" w:rsidP="00E33B83">
      <w:pPr>
        <w:tabs>
          <w:tab w:val="num" w:pos="3600"/>
        </w:tabs>
        <w:contextualSpacing/>
        <w:jc w:val="both"/>
        <w:rPr>
          <w:b/>
        </w:rPr>
      </w:pPr>
    </w:p>
    <w:p w:rsidR="00E33B83" w:rsidRPr="006912D5" w:rsidRDefault="00E33B83" w:rsidP="00E33B83">
      <w:pPr>
        <w:tabs>
          <w:tab w:val="num" w:pos="3600"/>
        </w:tabs>
        <w:contextualSpacing/>
        <w:jc w:val="both"/>
        <w:rPr>
          <w:b/>
        </w:rPr>
      </w:pPr>
      <w:r w:rsidRPr="006912D5">
        <w:rPr>
          <w:b/>
        </w:rPr>
        <w:t>3.3 Licence profesionale per shoqeri Arkeologjike,leshuar nga Ministria e Kultures</w:t>
      </w:r>
    </w:p>
    <w:p w:rsidR="00E33B83" w:rsidRPr="006912D5" w:rsidRDefault="00E33B83" w:rsidP="00E33B83">
      <w:pPr>
        <w:tabs>
          <w:tab w:val="num" w:pos="3600"/>
        </w:tabs>
        <w:contextualSpacing/>
        <w:jc w:val="both"/>
        <w:rPr>
          <w:b/>
        </w:rPr>
      </w:pPr>
    </w:p>
    <w:p w:rsidR="00E33B83" w:rsidRPr="006912D5" w:rsidRDefault="00E33B83" w:rsidP="00E33B83">
      <w:pPr>
        <w:autoSpaceDE w:val="0"/>
        <w:autoSpaceDN w:val="0"/>
        <w:adjustRightInd w:val="0"/>
        <w:jc w:val="both"/>
        <w:rPr>
          <w:b/>
          <w:u w:val="single"/>
          <w:lang w:val="da-DK"/>
        </w:rPr>
      </w:pPr>
    </w:p>
    <w:p w:rsidR="00E33B83" w:rsidRPr="006912D5" w:rsidRDefault="00E33B83" w:rsidP="00E33B83">
      <w:pPr>
        <w:autoSpaceDE w:val="0"/>
        <w:autoSpaceDN w:val="0"/>
        <w:adjustRightInd w:val="0"/>
        <w:jc w:val="both"/>
        <w:rPr>
          <w:b/>
          <w:u w:val="single"/>
          <w:lang w:val="da-DK"/>
        </w:rPr>
      </w:pPr>
      <w:r w:rsidRPr="006912D5">
        <w:rPr>
          <w:b/>
          <w:u w:val="single"/>
          <w:lang w:val="da-DK"/>
        </w:rPr>
        <w:t>4.Deshmi per fuqine mesatare punetore te operatorit ekonomik:</w:t>
      </w:r>
    </w:p>
    <w:p w:rsidR="00E33B83" w:rsidRPr="006912D5" w:rsidRDefault="00E33B83" w:rsidP="00E33B83">
      <w:pPr>
        <w:pStyle w:val="Paragrafi"/>
        <w:ind w:firstLine="0"/>
        <w:rPr>
          <w:rFonts w:ascii="Times New Roman" w:hAnsi="Times New Roman"/>
          <w:sz w:val="24"/>
          <w:szCs w:val="24"/>
          <w:lang w:val="it-IT"/>
        </w:rPr>
      </w:pPr>
    </w:p>
    <w:p w:rsidR="00E33B83" w:rsidRPr="006912D5" w:rsidRDefault="00E33B83" w:rsidP="00E33B83">
      <w:pPr>
        <w:spacing w:after="80"/>
        <w:jc w:val="both"/>
        <w:rPr>
          <w:color w:val="000000"/>
        </w:rPr>
      </w:pPr>
      <w:r w:rsidRPr="006912D5">
        <w:rPr>
          <w:b/>
        </w:rPr>
        <w:t>a-</w:t>
      </w:r>
      <w:r w:rsidRPr="006912D5">
        <w:rPr>
          <w:color w:val="000000"/>
        </w:rPr>
        <w:t xml:space="preserve">Një punësim mesatar i të paktën </w:t>
      </w:r>
      <w:r w:rsidRPr="006912D5">
        <w:rPr>
          <w:b/>
          <w:color w:val="000000"/>
        </w:rPr>
        <w:t>150 personash</w:t>
      </w:r>
      <w:r w:rsidRPr="006912D5">
        <w:rPr>
          <w:color w:val="000000"/>
        </w:rPr>
        <w:t>, per periudhen</w:t>
      </w:r>
      <w:r w:rsidRPr="006912D5">
        <w:rPr>
          <w:b/>
          <w:color w:val="000000"/>
        </w:rPr>
        <w:t xml:space="preserve">  Janar 2015 –Qershor 2016 </w:t>
      </w:r>
      <w:r w:rsidRPr="006912D5">
        <w:rPr>
          <w:color w:val="000000"/>
        </w:rPr>
        <w:t>e dokumentuar kjo me vertetimin e pageses se sigurimeve shoqerore dhe shendetesore nga Administrata Tatimore.</w:t>
      </w:r>
    </w:p>
    <w:p w:rsidR="00E33B83" w:rsidRPr="006912D5" w:rsidRDefault="00E33B83" w:rsidP="00E33B83">
      <w:pPr>
        <w:spacing w:after="120"/>
        <w:jc w:val="both"/>
        <w:rPr>
          <w:b/>
          <w:color w:val="000000"/>
        </w:rPr>
      </w:pPr>
      <w:r w:rsidRPr="006912D5">
        <w:rPr>
          <w:b/>
          <w:color w:val="000000"/>
        </w:rPr>
        <w:t>b</w:t>
      </w:r>
      <w:r w:rsidRPr="006912D5">
        <w:rPr>
          <w:color w:val="000000"/>
        </w:rPr>
        <w:t>.</w:t>
      </w:r>
      <w:r w:rsidRPr="006912D5">
        <w:t>-</w:t>
      </w:r>
      <w:r w:rsidRPr="006912D5">
        <w:rPr>
          <w:lang w:val="it-IT"/>
        </w:rPr>
        <w:t xml:space="preserve">Operatoret ekonomike duhet te kene pjese te stafit teknik ose te punesuar per periudhen </w:t>
      </w:r>
      <w:r w:rsidRPr="006912D5">
        <w:rPr>
          <w:b/>
          <w:color w:val="000000"/>
        </w:rPr>
        <w:t>Janar 2015 – Qershor 2016 :</w:t>
      </w:r>
    </w:p>
    <w:p w:rsidR="00E33B83" w:rsidRPr="006912D5" w:rsidRDefault="00E33B83" w:rsidP="00E33B83">
      <w:pPr>
        <w:spacing w:after="120"/>
        <w:jc w:val="both"/>
        <w:rPr>
          <w:lang w:val="it-IT"/>
        </w:rPr>
      </w:pPr>
      <w:r w:rsidRPr="006912D5">
        <w:rPr>
          <w:b/>
          <w:color w:val="000000"/>
        </w:rPr>
        <w:t>-</w:t>
      </w:r>
      <w:r w:rsidRPr="006912D5">
        <w:rPr>
          <w:lang w:val="it-IT"/>
        </w:rPr>
        <w:t xml:space="preserve"> ing.Ndertimi</w:t>
      </w:r>
    </w:p>
    <w:p w:rsidR="00E33B83" w:rsidRPr="006912D5" w:rsidRDefault="00E33B83" w:rsidP="00E33B83">
      <w:pPr>
        <w:spacing w:after="120"/>
        <w:jc w:val="both"/>
        <w:rPr>
          <w:lang w:val="it-IT"/>
        </w:rPr>
      </w:pPr>
      <w:r w:rsidRPr="006912D5">
        <w:rPr>
          <w:lang w:val="it-IT"/>
        </w:rPr>
        <w:t>-ing.Elektrik</w:t>
      </w:r>
    </w:p>
    <w:p w:rsidR="00E33B83" w:rsidRPr="006912D5" w:rsidRDefault="00E33B83" w:rsidP="00E33B83">
      <w:pPr>
        <w:spacing w:after="120"/>
        <w:jc w:val="both"/>
        <w:rPr>
          <w:lang w:val="it-IT"/>
        </w:rPr>
      </w:pPr>
      <w:r w:rsidRPr="006912D5">
        <w:rPr>
          <w:lang w:val="it-IT"/>
        </w:rPr>
        <w:t>-ing.Hidroteknik</w:t>
      </w:r>
    </w:p>
    <w:p w:rsidR="00E33B83" w:rsidRPr="006912D5" w:rsidRDefault="00E33B83" w:rsidP="00E33B83">
      <w:pPr>
        <w:spacing w:after="120"/>
        <w:jc w:val="both"/>
        <w:rPr>
          <w:lang w:val="it-IT"/>
        </w:rPr>
      </w:pPr>
      <w:r w:rsidRPr="006912D5">
        <w:rPr>
          <w:lang w:val="it-IT"/>
        </w:rPr>
        <w:t>-ing.Topograf</w:t>
      </w:r>
    </w:p>
    <w:p w:rsidR="00E33B83" w:rsidRPr="006912D5" w:rsidRDefault="00E33B83" w:rsidP="00E33B83">
      <w:pPr>
        <w:spacing w:after="120"/>
        <w:jc w:val="both"/>
        <w:rPr>
          <w:lang w:val="it-IT"/>
        </w:rPr>
      </w:pPr>
      <w:r w:rsidRPr="006912D5">
        <w:rPr>
          <w:lang w:val="it-IT"/>
        </w:rPr>
        <w:t>-ing.Mjedisi</w:t>
      </w:r>
    </w:p>
    <w:p w:rsidR="00E33B83" w:rsidRPr="006912D5" w:rsidRDefault="00E33B83" w:rsidP="00E33B83">
      <w:pPr>
        <w:spacing w:after="120"/>
        <w:jc w:val="both"/>
        <w:rPr>
          <w:lang w:val="it-IT"/>
        </w:rPr>
      </w:pPr>
      <w:r w:rsidRPr="006912D5">
        <w:rPr>
          <w:lang w:val="it-IT"/>
        </w:rPr>
        <w:t xml:space="preserve">-Arkitekt restaurator </w:t>
      </w:r>
    </w:p>
    <w:p w:rsidR="00E33B83" w:rsidRPr="006912D5" w:rsidRDefault="00E33B83" w:rsidP="00E33B83">
      <w:pPr>
        <w:spacing w:after="120"/>
        <w:jc w:val="both"/>
        <w:rPr>
          <w:lang w:val="it-IT"/>
        </w:rPr>
      </w:pPr>
      <w:r w:rsidRPr="006912D5">
        <w:rPr>
          <w:lang w:val="it-IT"/>
        </w:rPr>
        <w:t>-Restaurator ne monumentet e trashegimise te Arkitektures</w:t>
      </w:r>
    </w:p>
    <w:p w:rsidR="00E33B83" w:rsidRPr="006912D5" w:rsidRDefault="00E33B83" w:rsidP="00E33B83">
      <w:pPr>
        <w:spacing w:after="120"/>
        <w:jc w:val="both"/>
        <w:rPr>
          <w:i/>
          <w:u w:val="single"/>
          <w:lang w:val="it-IT"/>
        </w:rPr>
      </w:pPr>
      <w:r w:rsidRPr="006912D5">
        <w:rPr>
          <w:i/>
          <w:u w:val="single"/>
          <w:lang w:val="it-IT"/>
        </w:rPr>
        <w:t>per te cilet duhet te paraqiten:</w:t>
      </w:r>
    </w:p>
    <w:p w:rsidR="00E33B83" w:rsidRPr="006912D5" w:rsidRDefault="00E33B83" w:rsidP="00E33B83">
      <w:pPr>
        <w:spacing w:after="120"/>
        <w:ind w:left="780"/>
        <w:jc w:val="both"/>
        <w:rPr>
          <w:lang w:val="it-IT"/>
        </w:rPr>
      </w:pPr>
      <w:r w:rsidRPr="006912D5">
        <w:rPr>
          <w:lang w:val="it-IT"/>
        </w:rPr>
        <w:t>I- diploma</w:t>
      </w:r>
    </w:p>
    <w:p w:rsidR="00E33B83" w:rsidRPr="006912D5" w:rsidRDefault="00E33B83" w:rsidP="00E33B83">
      <w:pPr>
        <w:spacing w:after="120"/>
        <w:ind w:left="780"/>
        <w:jc w:val="both"/>
        <w:rPr>
          <w:lang w:val="it-IT"/>
        </w:rPr>
      </w:pPr>
      <w:r w:rsidRPr="006912D5">
        <w:rPr>
          <w:lang w:val="it-IT"/>
        </w:rPr>
        <w:t xml:space="preserve">II- kontrata e punes </w:t>
      </w:r>
    </w:p>
    <w:p w:rsidR="00E33B83" w:rsidRPr="006912D5" w:rsidRDefault="00E33B83" w:rsidP="00E33B83">
      <w:pPr>
        <w:spacing w:after="120"/>
        <w:ind w:left="780"/>
        <w:jc w:val="both"/>
        <w:rPr>
          <w:lang w:val="it-IT"/>
        </w:rPr>
      </w:pPr>
      <w:r w:rsidRPr="006912D5">
        <w:rPr>
          <w:lang w:val="it-IT"/>
        </w:rPr>
        <w:t>III- CV</w:t>
      </w:r>
    </w:p>
    <w:p w:rsidR="00E33B83" w:rsidRPr="006912D5" w:rsidRDefault="00E33B83" w:rsidP="00E33B83">
      <w:pPr>
        <w:spacing w:after="80"/>
        <w:jc w:val="both"/>
        <w:rPr>
          <w:b/>
          <w:color w:val="000000"/>
        </w:rPr>
      </w:pPr>
      <w:r w:rsidRPr="006912D5">
        <w:rPr>
          <w:color w:val="000000"/>
        </w:rPr>
        <w:t xml:space="preserve">             IV-Listepagesa e Kontributeve te Sigurimeve Shoqerore, Shendetesore dhe Tatimit mbi te Ardhurat nga Punesimi (Formulari numer E-SIG 025/a.1) per periudhen </w:t>
      </w:r>
      <w:r w:rsidRPr="006912D5">
        <w:rPr>
          <w:b/>
          <w:color w:val="000000"/>
        </w:rPr>
        <w:t xml:space="preserve">Janar 2015 – Qershor 2016 </w:t>
      </w:r>
    </w:p>
    <w:p w:rsidR="00E33B83" w:rsidRPr="006912D5" w:rsidRDefault="00E33B83" w:rsidP="00E33B83">
      <w:pPr>
        <w:pStyle w:val="BodyText2"/>
        <w:tabs>
          <w:tab w:val="clear" w:pos="8640"/>
          <w:tab w:val="num" w:pos="1800"/>
        </w:tabs>
        <w:spacing w:before="0"/>
        <w:contextualSpacing/>
        <w:rPr>
          <w:sz w:val="24"/>
        </w:rPr>
      </w:pPr>
    </w:p>
    <w:p w:rsidR="00E33B83" w:rsidRPr="006912D5" w:rsidRDefault="00E33B83" w:rsidP="00E33B83">
      <w:pPr>
        <w:pStyle w:val="BodyText2"/>
        <w:tabs>
          <w:tab w:val="clear" w:pos="8640"/>
          <w:tab w:val="num" w:pos="1800"/>
        </w:tabs>
        <w:spacing w:before="0"/>
        <w:contextualSpacing/>
        <w:rPr>
          <w:sz w:val="24"/>
        </w:rPr>
      </w:pPr>
      <w:r w:rsidRPr="006912D5">
        <w:rPr>
          <w:sz w:val="24"/>
        </w:rPr>
        <w:t xml:space="preserve">4. Ofertuesi duhet te percaktoje me ane te nje deklarate (nga administratori i shoqerise) Drejtuesin /t Teknik te punimeve ne objekt  dhe te deklaroje se  ai/ata do te jete/jene i/te pranishem gjate gjithe kohes qe do te kryhen punimet ne objekt dhe duhet te kete nje pervoje pune te pakten 10 vjet. </w:t>
      </w:r>
    </w:p>
    <w:p w:rsidR="00E33B83" w:rsidRPr="006912D5" w:rsidRDefault="00E33B83" w:rsidP="00E33B83">
      <w:pPr>
        <w:pStyle w:val="BodyText2"/>
        <w:tabs>
          <w:tab w:val="clear" w:pos="8640"/>
          <w:tab w:val="num" w:pos="1800"/>
        </w:tabs>
        <w:spacing w:before="0"/>
        <w:contextualSpacing/>
        <w:rPr>
          <w:sz w:val="24"/>
        </w:rPr>
      </w:pPr>
      <w:r w:rsidRPr="006912D5">
        <w:rPr>
          <w:sz w:val="24"/>
        </w:rPr>
        <w:t>Deklarata duhet te shoqerohet me :</w:t>
      </w:r>
    </w:p>
    <w:p w:rsidR="00E33B83" w:rsidRPr="006912D5" w:rsidRDefault="00E33B83" w:rsidP="00E33B83">
      <w:pPr>
        <w:pStyle w:val="BodyText2"/>
        <w:tabs>
          <w:tab w:val="clear" w:pos="8640"/>
          <w:tab w:val="num" w:pos="1800"/>
        </w:tabs>
        <w:spacing w:before="0"/>
        <w:contextualSpacing/>
        <w:rPr>
          <w:sz w:val="24"/>
        </w:rPr>
      </w:pPr>
      <w:r w:rsidRPr="006912D5">
        <w:rPr>
          <w:sz w:val="24"/>
        </w:rPr>
        <w:t>-Diplome</w:t>
      </w:r>
    </w:p>
    <w:p w:rsidR="00E33B83" w:rsidRPr="006912D5" w:rsidRDefault="00E33B83" w:rsidP="00E33B83">
      <w:pPr>
        <w:pStyle w:val="BodyText2"/>
        <w:tabs>
          <w:tab w:val="clear" w:pos="8640"/>
          <w:tab w:val="num" w:pos="1800"/>
        </w:tabs>
        <w:spacing w:before="0"/>
        <w:contextualSpacing/>
        <w:rPr>
          <w:sz w:val="24"/>
        </w:rPr>
      </w:pPr>
      <w:r w:rsidRPr="006912D5">
        <w:rPr>
          <w:sz w:val="24"/>
        </w:rPr>
        <w:t>-CV</w:t>
      </w:r>
    </w:p>
    <w:p w:rsidR="00E33B83" w:rsidRPr="006912D5" w:rsidRDefault="00E33B83" w:rsidP="00E33B83">
      <w:pPr>
        <w:pStyle w:val="BodyText2"/>
        <w:tabs>
          <w:tab w:val="clear" w:pos="8640"/>
          <w:tab w:val="num" w:pos="1800"/>
        </w:tabs>
        <w:spacing w:before="0"/>
        <w:contextualSpacing/>
        <w:rPr>
          <w:sz w:val="24"/>
        </w:rPr>
      </w:pPr>
      <w:r w:rsidRPr="006912D5">
        <w:rPr>
          <w:sz w:val="24"/>
        </w:rPr>
        <w:lastRenderedPageBreak/>
        <w:t>-Kontrate pune</w:t>
      </w:r>
    </w:p>
    <w:p w:rsidR="00E33B83" w:rsidRPr="006912D5" w:rsidRDefault="00E33B83" w:rsidP="00E33B83">
      <w:pPr>
        <w:pStyle w:val="NormalWeb"/>
        <w:spacing w:after="80"/>
        <w:jc w:val="both"/>
        <w:rPr>
          <w:lang w:val="it-IT"/>
        </w:rPr>
      </w:pPr>
      <w:r w:rsidRPr="006912D5">
        <w:t xml:space="preserve">5. Operatori ekonomik duhet te kete ne stafin e tij per periudhen Janar 2015-Qershor 2016 mjekun e shoqerise te shoqeruar me kontrate pune dhe diplome (referuar VKM nr. 742 date 06.11.2003 , si dhe te figuroje ne listepagesat e shoqerise . </w:t>
      </w:r>
    </w:p>
    <w:p w:rsidR="00E33B83" w:rsidRPr="006912D5" w:rsidRDefault="00E33B83" w:rsidP="00E33B83">
      <w:pPr>
        <w:spacing w:after="80"/>
        <w:jc w:val="both"/>
      </w:pPr>
    </w:p>
    <w:p w:rsidR="00E33B83" w:rsidRPr="006912D5" w:rsidRDefault="00E33B83" w:rsidP="00E33B83">
      <w:pPr>
        <w:autoSpaceDE w:val="0"/>
        <w:autoSpaceDN w:val="0"/>
        <w:adjustRightInd w:val="0"/>
        <w:jc w:val="both"/>
        <w:rPr>
          <w:b/>
          <w:u w:val="single"/>
        </w:rPr>
      </w:pPr>
      <w:r w:rsidRPr="006912D5">
        <w:rPr>
          <w:b/>
          <w:u w:val="single"/>
        </w:rPr>
        <w:t>5.Disponimi i mjeteve te meposhtme:</w:t>
      </w:r>
    </w:p>
    <w:p w:rsidR="00E33B83" w:rsidRPr="006912D5" w:rsidRDefault="00E33B83" w:rsidP="00E33B83">
      <w:pPr>
        <w:autoSpaceDE w:val="0"/>
        <w:autoSpaceDN w:val="0"/>
        <w:adjustRightInd w:val="0"/>
        <w:ind w:left="720"/>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2430"/>
        <w:gridCol w:w="3060"/>
      </w:tblGrid>
      <w:tr w:rsidR="00E33B83" w:rsidRPr="006912D5" w:rsidTr="00133414">
        <w:tc>
          <w:tcPr>
            <w:tcW w:w="4158" w:type="dxa"/>
          </w:tcPr>
          <w:p w:rsidR="00E33B83" w:rsidRPr="006912D5" w:rsidRDefault="00E33B83" w:rsidP="00133414">
            <w:pPr>
              <w:tabs>
                <w:tab w:val="left" w:pos="576"/>
                <w:tab w:val="left" w:leader="underscore" w:pos="9360"/>
              </w:tabs>
              <w:jc w:val="both"/>
              <w:rPr>
                <w:b/>
                <w:bCs/>
              </w:rPr>
            </w:pPr>
            <w:r w:rsidRPr="006912D5">
              <w:rPr>
                <w:b/>
                <w:bCs/>
              </w:rPr>
              <w:t>Lloji i Makinerive</w:t>
            </w:r>
          </w:p>
        </w:tc>
        <w:tc>
          <w:tcPr>
            <w:tcW w:w="2430" w:type="dxa"/>
          </w:tcPr>
          <w:p w:rsidR="00E33B83" w:rsidRPr="006912D5" w:rsidRDefault="00E33B83" w:rsidP="00133414">
            <w:pPr>
              <w:tabs>
                <w:tab w:val="left" w:pos="576"/>
                <w:tab w:val="left" w:leader="underscore" w:pos="9360"/>
              </w:tabs>
              <w:jc w:val="center"/>
              <w:rPr>
                <w:b/>
                <w:bCs/>
              </w:rPr>
            </w:pPr>
            <w:r w:rsidRPr="006912D5">
              <w:rPr>
                <w:b/>
                <w:bCs/>
              </w:rPr>
              <w:t xml:space="preserve"> Sasia </w:t>
            </w:r>
          </w:p>
        </w:tc>
        <w:tc>
          <w:tcPr>
            <w:tcW w:w="3060" w:type="dxa"/>
          </w:tcPr>
          <w:p w:rsidR="00E33B83" w:rsidRPr="006912D5" w:rsidRDefault="00E33B83" w:rsidP="00133414">
            <w:pPr>
              <w:tabs>
                <w:tab w:val="left" w:pos="576"/>
                <w:tab w:val="left" w:leader="underscore" w:pos="9360"/>
              </w:tabs>
              <w:jc w:val="center"/>
              <w:rPr>
                <w:b/>
                <w:bCs/>
              </w:rPr>
            </w:pPr>
            <w:r w:rsidRPr="006912D5">
              <w:rPr>
                <w:b/>
                <w:bCs/>
              </w:rPr>
              <w:t>Pronesia</w:t>
            </w:r>
          </w:p>
        </w:tc>
      </w:tr>
      <w:tr w:rsidR="00E33B83" w:rsidRPr="006912D5" w:rsidTr="00133414">
        <w:tc>
          <w:tcPr>
            <w:tcW w:w="4158" w:type="dxa"/>
          </w:tcPr>
          <w:p w:rsidR="00E33B83" w:rsidRPr="006912D5" w:rsidRDefault="00E33B83" w:rsidP="00133414">
            <w:pPr>
              <w:tabs>
                <w:tab w:val="left" w:pos="576"/>
                <w:tab w:val="left" w:leader="underscore" w:pos="9360"/>
              </w:tabs>
              <w:jc w:val="both"/>
            </w:pPr>
            <w:r w:rsidRPr="006912D5">
              <w:t>Eskavator me zinxhir</w:t>
            </w:r>
          </w:p>
        </w:tc>
        <w:tc>
          <w:tcPr>
            <w:tcW w:w="2430" w:type="dxa"/>
          </w:tcPr>
          <w:p w:rsidR="00E33B83" w:rsidRPr="006912D5" w:rsidRDefault="00E33B83" w:rsidP="00133414">
            <w:pPr>
              <w:tabs>
                <w:tab w:val="left" w:pos="576"/>
                <w:tab w:val="left" w:leader="underscore" w:pos="9360"/>
              </w:tabs>
              <w:ind w:left="936" w:hanging="360"/>
              <w:jc w:val="center"/>
            </w:pPr>
            <w:r w:rsidRPr="006912D5">
              <w:t>cope 1</w:t>
            </w:r>
          </w:p>
        </w:tc>
        <w:tc>
          <w:tcPr>
            <w:tcW w:w="3060" w:type="dxa"/>
          </w:tcPr>
          <w:p w:rsidR="00E33B83" w:rsidRPr="006912D5" w:rsidRDefault="00E33B83" w:rsidP="00133414">
            <w:r w:rsidRPr="006912D5">
              <w:t>ne pronesi ose me qera</w:t>
            </w:r>
          </w:p>
        </w:tc>
      </w:tr>
      <w:tr w:rsidR="00E33B83" w:rsidRPr="006912D5" w:rsidTr="00133414">
        <w:tc>
          <w:tcPr>
            <w:tcW w:w="4158" w:type="dxa"/>
          </w:tcPr>
          <w:p w:rsidR="00E33B83" w:rsidRPr="006912D5" w:rsidRDefault="00E33B83" w:rsidP="00133414">
            <w:pPr>
              <w:tabs>
                <w:tab w:val="left" w:pos="576"/>
                <w:tab w:val="left" w:leader="underscore" w:pos="9360"/>
              </w:tabs>
              <w:jc w:val="both"/>
            </w:pPr>
            <w:r w:rsidRPr="006912D5">
              <w:t>Eskavator me goma</w:t>
            </w:r>
          </w:p>
        </w:tc>
        <w:tc>
          <w:tcPr>
            <w:tcW w:w="2430" w:type="dxa"/>
          </w:tcPr>
          <w:p w:rsidR="00E33B83" w:rsidRPr="006912D5" w:rsidRDefault="00E33B83" w:rsidP="00133414">
            <w:pPr>
              <w:tabs>
                <w:tab w:val="left" w:pos="576"/>
                <w:tab w:val="left" w:leader="underscore" w:pos="9360"/>
              </w:tabs>
              <w:ind w:left="936" w:hanging="360"/>
              <w:jc w:val="center"/>
            </w:pPr>
            <w:r w:rsidRPr="006912D5">
              <w:t>cope 1</w:t>
            </w:r>
          </w:p>
        </w:tc>
        <w:tc>
          <w:tcPr>
            <w:tcW w:w="3060" w:type="dxa"/>
          </w:tcPr>
          <w:p w:rsidR="00E33B83" w:rsidRPr="006912D5" w:rsidRDefault="00E33B83" w:rsidP="00133414">
            <w:r w:rsidRPr="006912D5">
              <w:t>ne pronesi ose me qera</w:t>
            </w:r>
          </w:p>
        </w:tc>
      </w:tr>
      <w:tr w:rsidR="00E33B83" w:rsidRPr="006912D5" w:rsidTr="00133414">
        <w:tc>
          <w:tcPr>
            <w:tcW w:w="4158" w:type="dxa"/>
          </w:tcPr>
          <w:p w:rsidR="00E33B83" w:rsidRPr="006912D5" w:rsidRDefault="00E33B83" w:rsidP="00133414">
            <w:pPr>
              <w:tabs>
                <w:tab w:val="left" w:pos="576"/>
                <w:tab w:val="left" w:leader="underscore" w:pos="9360"/>
              </w:tabs>
              <w:jc w:val="both"/>
            </w:pPr>
            <w:r w:rsidRPr="006912D5">
              <w:t>Mjet transporti veteshkarkues mbi 15 ton</w:t>
            </w:r>
          </w:p>
        </w:tc>
        <w:tc>
          <w:tcPr>
            <w:tcW w:w="2430" w:type="dxa"/>
          </w:tcPr>
          <w:p w:rsidR="00E33B83" w:rsidRPr="006912D5" w:rsidRDefault="00E33B83" w:rsidP="00133414">
            <w:pPr>
              <w:tabs>
                <w:tab w:val="left" w:pos="576"/>
                <w:tab w:val="left" w:leader="underscore" w:pos="9360"/>
              </w:tabs>
              <w:ind w:left="936" w:hanging="360"/>
              <w:jc w:val="center"/>
            </w:pPr>
            <w:r w:rsidRPr="006912D5">
              <w:t>cope 3</w:t>
            </w:r>
          </w:p>
        </w:tc>
        <w:tc>
          <w:tcPr>
            <w:tcW w:w="3060" w:type="dxa"/>
          </w:tcPr>
          <w:p w:rsidR="00E33B83" w:rsidRPr="006912D5" w:rsidRDefault="00E33B83" w:rsidP="00133414">
            <w:r w:rsidRPr="006912D5">
              <w:t>ne pronesi ose me qera</w:t>
            </w:r>
          </w:p>
        </w:tc>
      </w:tr>
      <w:tr w:rsidR="00E33B83" w:rsidRPr="006912D5" w:rsidTr="00133414">
        <w:tc>
          <w:tcPr>
            <w:tcW w:w="4158" w:type="dxa"/>
          </w:tcPr>
          <w:p w:rsidR="00E33B83" w:rsidRPr="006912D5" w:rsidRDefault="00E33B83" w:rsidP="00133414">
            <w:pPr>
              <w:tabs>
                <w:tab w:val="left" w:pos="576"/>
                <w:tab w:val="left" w:leader="underscore" w:pos="9360"/>
              </w:tabs>
              <w:jc w:val="both"/>
            </w:pPr>
            <w:r w:rsidRPr="006912D5">
              <w:t>Autobetoniere</w:t>
            </w:r>
          </w:p>
        </w:tc>
        <w:tc>
          <w:tcPr>
            <w:tcW w:w="2430" w:type="dxa"/>
          </w:tcPr>
          <w:p w:rsidR="00E33B83" w:rsidRPr="006912D5" w:rsidRDefault="00E33B83" w:rsidP="00133414">
            <w:pPr>
              <w:tabs>
                <w:tab w:val="left" w:pos="576"/>
                <w:tab w:val="left" w:leader="underscore" w:pos="9360"/>
              </w:tabs>
              <w:ind w:left="936" w:hanging="360"/>
              <w:jc w:val="center"/>
            </w:pPr>
            <w:r w:rsidRPr="006912D5">
              <w:t>cope 1</w:t>
            </w:r>
          </w:p>
        </w:tc>
        <w:tc>
          <w:tcPr>
            <w:tcW w:w="3060" w:type="dxa"/>
          </w:tcPr>
          <w:p w:rsidR="00E33B83" w:rsidRPr="006912D5" w:rsidRDefault="00E33B83" w:rsidP="00133414">
            <w:r w:rsidRPr="006912D5">
              <w:t>ne pronesi ose me qera</w:t>
            </w:r>
          </w:p>
        </w:tc>
      </w:tr>
      <w:tr w:rsidR="00E33B83" w:rsidRPr="006912D5" w:rsidTr="00133414">
        <w:tc>
          <w:tcPr>
            <w:tcW w:w="4158" w:type="dxa"/>
          </w:tcPr>
          <w:p w:rsidR="00E33B83" w:rsidRPr="006912D5" w:rsidRDefault="00E33B83" w:rsidP="00133414">
            <w:pPr>
              <w:tabs>
                <w:tab w:val="left" w:pos="576"/>
                <w:tab w:val="left" w:leader="underscore" w:pos="9360"/>
              </w:tabs>
              <w:jc w:val="both"/>
            </w:pPr>
            <w:r w:rsidRPr="006912D5">
              <w:t>Autopombe betoni</w:t>
            </w:r>
          </w:p>
        </w:tc>
        <w:tc>
          <w:tcPr>
            <w:tcW w:w="2430" w:type="dxa"/>
          </w:tcPr>
          <w:p w:rsidR="00E33B83" w:rsidRPr="006912D5" w:rsidRDefault="00E33B83" w:rsidP="00133414">
            <w:pPr>
              <w:tabs>
                <w:tab w:val="left" w:pos="576"/>
                <w:tab w:val="left" w:leader="underscore" w:pos="9360"/>
              </w:tabs>
              <w:ind w:left="936" w:hanging="360"/>
              <w:jc w:val="center"/>
            </w:pPr>
            <w:r w:rsidRPr="006912D5">
              <w:t>cope 1</w:t>
            </w:r>
          </w:p>
        </w:tc>
        <w:tc>
          <w:tcPr>
            <w:tcW w:w="3060" w:type="dxa"/>
          </w:tcPr>
          <w:p w:rsidR="00E33B83" w:rsidRPr="006912D5" w:rsidRDefault="00E33B83" w:rsidP="00133414">
            <w:r w:rsidRPr="006912D5">
              <w:t>ne pronesi ose me qera</w:t>
            </w:r>
          </w:p>
        </w:tc>
      </w:tr>
      <w:tr w:rsidR="00E33B83" w:rsidRPr="006912D5" w:rsidTr="00133414">
        <w:tc>
          <w:tcPr>
            <w:tcW w:w="4158" w:type="dxa"/>
          </w:tcPr>
          <w:p w:rsidR="00E33B83" w:rsidRPr="006912D5" w:rsidRDefault="00E33B83" w:rsidP="00133414">
            <w:pPr>
              <w:tabs>
                <w:tab w:val="left" w:pos="576"/>
                <w:tab w:val="left" w:leader="underscore" w:pos="9360"/>
              </w:tabs>
              <w:jc w:val="both"/>
            </w:pPr>
            <w:r w:rsidRPr="006912D5">
              <w:t>Kamioncine</w:t>
            </w:r>
          </w:p>
        </w:tc>
        <w:tc>
          <w:tcPr>
            <w:tcW w:w="2430" w:type="dxa"/>
          </w:tcPr>
          <w:p w:rsidR="00E33B83" w:rsidRPr="006912D5" w:rsidRDefault="00E33B83" w:rsidP="00133414">
            <w:pPr>
              <w:tabs>
                <w:tab w:val="left" w:pos="576"/>
                <w:tab w:val="left" w:leader="underscore" w:pos="9360"/>
              </w:tabs>
              <w:ind w:left="936" w:hanging="360"/>
              <w:jc w:val="center"/>
            </w:pPr>
            <w:r w:rsidRPr="006912D5">
              <w:t>cope 2</w:t>
            </w:r>
          </w:p>
        </w:tc>
        <w:tc>
          <w:tcPr>
            <w:tcW w:w="3060" w:type="dxa"/>
          </w:tcPr>
          <w:p w:rsidR="00E33B83" w:rsidRPr="006912D5" w:rsidRDefault="00E33B83" w:rsidP="00133414">
            <w:r w:rsidRPr="006912D5">
              <w:t>ne pronesi ose me qera</w:t>
            </w:r>
          </w:p>
        </w:tc>
      </w:tr>
      <w:tr w:rsidR="00E33B83" w:rsidRPr="006912D5" w:rsidTr="00133414">
        <w:tc>
          <w:tcPr>
            <w:tcW w:w="4158" w:type="dxa"/>
          </w:tcPr>
          <w:p w:rsidR="00E33B83" w:rsidRPr="006912D5" w:rsidRDefault="00E33B83" w:rsidP="00133414">
            <w:pPr>
              <w:tabs>
                <w:tab w:val="left" w:pos="576"/>
                <w:tab w:val="left" w:leader="underscore" w:pos="9360"/>
              </w:tabs>
              <w:jc w:val="both"/>
            </w:pPr>
            <w:r w:rsidRPr="006912D5">
              <w:t>Fadrome me goma</w:t>
            </w:r>
          </w:p>
        </w:tc>
        <w:tc>
          <w:tcPr>
            <w:tcW w:w="2430" w:type="dxa"/>
          </w:tcPr>
          <w:p w:rsidR="00E33B83" w:rsidRPr="006912D5" w:rsidRDefault="00E33B83" w:rsidP="00133414">
            <w:pPr>
              <w:tabs>
                <w:tab w:val="left" w:pos="576"/>
                <w:tab w:val="left" w:leader="underscore" w:pos="9360"/>
              </w:tabs>
              <w:ind w:left="936" w:hanging="360"/>
              <w:jc w:val="center"/>
            </w:pPr>
            <w:r w:rsidRPr="006912D5">
              <w:t>cope 1</w:t>
            </w:r>
          </w:p>
        </w:tc>
        <w:tc>
          <w:tcPr>
            <w:tcW w:w="3060" w:type="dxa"/>
          </w:tcPr>
          <w:p w:rsidR="00E33B83" w:rsidRPr="006912D5" w:rsidRDefault="00E33B83" w:rsidP="00133414">
            <w:r w:rsidRPr="006912D5">
              <w:t>ne pronesi ose me qera</w:t>
            </w:r>
          </w:p>
        </w:tc>
      </w:tr>
      <w:tr w:rsidR="00E33B83" w:rsidRPr="006912D5" w:rsidTr="00133414">
        <w:tc>
          <w:tcPr>
            <w:tcW w:w="4158" w:type="dxa"/>
          </w:tcPr>
          <w:p w:rsidR="00E33B83" w:rsidRPr="006912D5" w:rsidRDefault="00E33B83" w:rsidP="00133414">
            <w:pPr>
              <w:tabs>
                <w:tab w:val="left" w:pos="576"/>
                <w:tab w:val="left" w:leader="underscore" w:pos="9360"/>
              </w:tabs>
              <w:jc w:val="both"/>
            </w:pPr>
            <w:r w:rsidRPr="006912D5">
              <w:t>Rul vibrues mbi  14 ton</w:t>
            </w:r>
          </w:p>
        </w:tc>
        <w:tc>
          <w:tcPr>
            <w:tcW w:w="2430" w:type="dxa"/>
          </w:tcPr>
          <w:p w:rsidR="00E33B83" w:rsidRPr="006912D5" w:rsidRDefault="00E33B83" w:rsidP="00133414">
            <w:pPr>
              <w:tabs>
                <w:tab w:val="left" w:pos="576"/>
                <w:tab w:val="left" w:leader="underscore" w:pos="9360"/>
              </w:tabs>
              <w:ind w:left="936" w:hanging="360"/>
              <w:jc w:val="center"/>
            </w:pPr>
            <w:r w:rsidRPr="006912D5">
              <w:t>cope 1</w:t>
            </w:r>
          </w:p>
        </w:tc>
        <w:tc>
          <w:tcPr>
            <w:tcW w:w="3060" w:type="dxa"/>
          </w:tcPr>
          <w:p w:rsidR="00E33B83" w:rsidRPr="006912D5" w:rsidRDefault="00E33B83" w:rsidP="00133414">
            <w:r w:rsidRPr="006912D5">
              <w:t>ne pronesi ose me qera</w:t>
            </w:r>
          </w:p>
        </w:tc>
      </w:tr>
      <w:tr w:rsidR="00E33B83" w:rsidRPr="006912D5" w:rsidTr="00133414">
        <w:tc>
          <w:tcPr>
            <w:tcW w:w="4158" w:type="dxa"/>
          </w:tcPr>
          <w:p w:rsidR="00E33B83" w:rsidRPr="006912D5" w:rsidRDefault="00E33B83" w:rsidP="00133414">
            <w:pPr>
              <w:tabs>
                <w:tab w:val="left" w:pos="576"/>
                <w:tab w:val="left" w:leader="underscore" w:pos="9360"/>
              </w:tabs>
              <w:jc w:val="both"/>
            </w:pPr>
            <w:r w:rsidRPr="006912D5">
              <w:t>Rul me kompresor</w:t>
            </w:r>
          </w:p>
        </w:tc>
        <w:tc>
          <w:tcPr>
            <w:tcW w:w="2430" w:type="dxa"/>
          </w:tcPr>
          <w:p w:rsidR="00E33B83" w:rsidRPr="006912D5" w:rsidRDefault="00E33B83" w:rsidP="00133414">
            <w:pPr>
              <w:tabs>
                <w:tab w:val="left" w:pos="576"/>
                <w:tab w:val="left" w:leader="underscore" w:pos="9360"/>
              </w:tabs>
              <w:ind w:left="936" w:hanging="360"/>
              <w:jc w:val="center"/>
            </w:pPr>
            <w:r w:rsidRPr="006912D5">
              <w:t>cope 1</w:t>
            </w:r>
          </w:p>
        </w:tc>
        <w:tc>
          <w:tcPr>
            <w:tcW w:w="3060" w:type="dxa"/>
          </w:tcPr>
          <w:p w:rsidR="00E33B83" w:rsidRPr="006912D5" w:rsidRDefault="00E33B83" w:rsidP="00133414">
            <w:r w:rsidRPr="006912D5">
              <w:t>ne pronesi ose me qera</w:t>
            </w:r>
          </w:p>
        </w:tc>
      </w:tr>
      <w:tr w:rsidR="00E33B83" w:rsidRPr="006912D5" w:rsidTr="00133414">
        <w:tc>
          <w:tcPr>
            <w:tcW w:w="4158" w:type="dxa"/>
          </w:tcPr>
          <w:p w:rsidR="00E33B83" w:rsidRPr="006912D5" w:rsidRDefault="00E33B83" w:rsidP="00133414">
            <w:pPr>
              <w:tabs>
                <w:tab w:val="left" w:pos="576"/>
                <w:tab w:val="left" w:leader="underscore" w:pos="9360"/>
              </w:tabs>
              <w:jc w:val="both"/>
            </w:pPr>
            <w:r w:rsidRPr="006912D5">
              <w:t>Autovinc</w:t>
            </w:r>
          </w:p>
        </w:tc>
        <w:tc>
          <w:tcPr>
            <w:tcW w:w="2430" w:type="dxa"/>
          </w:tcPr>
          <w:p w:rsidR="00E33B83" w:rsidRPr="006912D5" w:rsidRDefault="00E33B83" w:rsidP="00133414">
            <w:pPr>
              <w:tabs>
                <w:tab w:val="left" w:pos="576"/>
                <w:tab w:val="left" w:leader="underscore" w:pos="9360"/>
              </w:tabs>
              <w:ind w:left="936" w:hanging="360"/>
              <w:jc w:val="center"/>
            </w:pPr>
            <w:r w:rsidRPr="006912D5">
              <w:t>cope 3</w:t>
            </w:r>
          </w:p>
        </w:tc>
        <w:tc>
          <w:tcPr>
            <w:tcW w:w="3060" w:type="dxa"/>
          </w:tcPr>
          <w:p w:rsidR="00E33B83" w:rsidRPr="006912D5" w:rsidRDefault="00E33B83" w:rsidP="00133414">
            <w:r w:rsidRPr="006912D5">
              <w:t>ne pronesi ose me qera</w:t>
            </w:r>
          </w:p>
        </w:tc>
      </w:tr>
      <w:tr w:rsidR="00E33B83" w:rsidRPr="006912D5" w:rsidTr="00133414">
        <w:tc>
          <w:tcPr>
            <w:tcW w:w="4158" w:type="dxa"/>
          </w:tcPr>
          <w:p w:rsidR="00E33B83" w:rsidRPr="006912D5" w:rsidRDefault="00E33B83" w:rsidP="00133414">
            <w:pPr>
              <w:tabs>
                <w:tab w:val="left" w:pos="576"/>
                <w:tab w:val="left" w:leader="underscore" w:pos="9360"/>
              </w:tabs>
              <w:jc w:val="both"/>
            </w:pPr>
            <w:r w:rsidRPr="006912D5">
              <w:t>Autobot uji</w:t>
            </w:r>
          </w:p>
        </w:tc>
        <w:tc>
          <w:tcPr>
            <w:tcW w:w="2430" w:type="dxa"/>
          </w:tcPr>
          <w:p w:rsidR="00E33B83" w:rsidRPr="006912D5" w:rsidRDefault="00E33B83" w:rsidP="00133414">
            <w:pPr>
              <w:tabs>
                <w:tab w:val="left" w:pos="576"/>
                <w:tab w:val="left" w:leader="underscore" w:pos="9360"/>
              </w:tabs>
              <w:ind w:left="936" w:hanging="360"/>
              <w:jc w:val="center"/>
            </w:pPr>
            <w:r w:rsidRPr="006912D5">
              <w:t xml:space="preserve">cope 1 </w:t>
            </w:r>
          </w:p>
        </w:tc>
        <w:tc>
          <w:tcPr>
            <w:tcW w:w="3060" w:type="dxa"/>
          </w:tcPr>
          <w:p w:rsidR="00E33B83" w:rsidRPr="006912D5" w:rsidRDefault="00E33B83" w:rsidP="00133414">
            <w:r w:rsidRPr="006912D5">
              <w:t>ne pronesi ose me qera</w:t>
            </w:r>
          </w:p>
        </w:tc>
      </w:tr>
      <w:tr w:rsidR="00E33B83" w:rsidRPr="006912D5" w:rsidTr="00133414">
        <w:tc>
          <w:tcPr>
            <w:tcW w:w="4158" w:type="dxa"/>
          </w:tcPr>
          <w:p w:rsidR="00E33B83" w:rsidRPr="006912D5" w:rsidRDefault="00E33B83" w:rsidP="00133414">
            <w:pPr>
              <w:tabs>
                <w:tab w:val="left" w:pos="576"/>
                <w:tab w:val="left" w:leader="underscore" w:pos="9360"/>
              </w:tabs>
              <w:jc w:val="both"/>
            </w:pPr>
            <w:r w:rsidRPr="006912D5">
              <w:t>Grejder</w:t>
            </w:r>
          </w:p>
        </w:tc>
        <w:tc>
          <w:tcPr>
            <w:tcW w:w="2430" w:type="dxa"/>
          </w:tcPr>
          <w:p w:rsidR="00E33B83" w:rsidRPr="006912D5" w:rsidRDefault="00E33B83" w:rsidP="00133414">
            <w:pPr>
              <w:tabs>
                <w:tab w:val="left" w:pos="576"/>
                <w:tab w:val="left" w:leader="underscore" w:pos="9360"/>
              </w:tabs>
              <w:ind w:left="936" w:hanging="360"/>
              <w:jc w:val="center"/>
            </w:pPr>
            <w:r w:rsidRPr="006912D5">
              <w:t>cope 1</w:t>
            </w:r>
          </w:p>
        </w:tc>
        <w:tc>
          <w:tcPr>
            <w:tcW w:w="3060" w:type="dxa"/>
          </w:tcPr>
          <w:p w:rsidR="00E33B83" w:rsidRPr="006912D5" w:rsidRDefault="00E33B83" w:rsidP="00133414">
            <w:r w:rsidRPr="006912D5">
              <w:t>ne pronesi ose me qera</w:t>
            </w:r>
          </w:p>
        </w:tc>
      </w:tr>
      <w:tr w:rsidR="00E33B83" w:rsidRPr="006912D5" w:rsidTr="00133414">
        <w:tc>
          <w:tcPr>
            <w:tcW w:w="4158" w:type="dxa"/>
          </w:tcPr>
          <w:p w:rsidR="00E33B83" w:rsidRPr="006912D5" w:rsidRDefault="00E33B83" w:rsidP="00133414">
            <w:pPr>
              <w:tabs>
                <w:tab w:val="left" w:pos="576"/>
                <w:tab w:val="left" w:leader="underscore" w:pos="9360"/>
              </w:tabs>
              <w:jc w:val="both"/>
            </w:pPr>
            <w:r w:rsidRPr="006912D5">
              <w:t>Matrapik</w:t>
            </w:r>
          </w:p>
        </w:tc>
        <w:tc>
          <w:tcPr>
            <w:tcW w:w="2430" w:type="dxa"/>
          </w:tcPr>
          <w:p w:rsidR="00E33B83" w:rsidRPr="006912D5" w:rsidRDefault="00E33B83" w:rsidP="00133414">
            <w:pPr>
              <w:tabs>
                <w:tab w:val="left" w:pos="576"/>
                <w:tab w:val="left" w:leader="underscore" w:pos="9360"/>
              </w:tabs>
              <w:ind w:left="936" w:hanging="360"/>
              <w:jc w:val="center"/>
            </w:pPr>
            <w:r w:rsidRPr="006912D5">
              <w:t>Cope 1</w:t>
            </w:r>
          </w:p>
        </w:tc>
        <w:tc>
          <w:tcPr>
            <w:tcW w:w="3060" w:type="dxa"/>
          </w:tcPr>
          <w:p w:rsidR="00E33B83" w:rsidRPr="006912D5" w:rsidRDefault="00E33B83" w:rsidP="00133414">
            <w:r w:rsidRPr="006912D5">
              <w:t>ne pronesi ose me qera</w:t>
            </w:r>
          </w:p>
        </w:tc>
      </w:tr>
      <w:tr w:rsidR="00E33B83" w:rsidRPr="006912D5" w:rsidTr="00133414">
        <w:tc>
          <w:tcPr>
            <w:tcW w:w="4158" w:type="dxa"/>
          </w:tcPr>
          <w:p w:rsidR="00E33B83" w:rsidRPr="006912D5" w:rsidRDefault="00E33B83" w:rsidP="00133414">
            <w:pPr>
              <w:tabs>
                <w:tab w:val="left" w:pos="576"/>
                <w:tab w:val="left" w:leader="underscore" w:pos="9360"/>
              </w:tabs>
              <w:jc w:val="both"/>
            </w:pPr>
            <w:r w:rsidRPr="006912D5">
              <w:t>Aparat GPS per punimet topogjeodezike</w:t>
            </w:r>
          </w:p>
        </w:tc>
        <w:tc>
          <w:tcPr>
            <w:tcW w:w="2430" w:type="dxa"/>
          </w:tcPr>
          <w:p w:rsidR="00E33B83" w:rsidRPr="006912D5" w:rsidRDefault="00E33B83" w:rsidP="00133414">
            <w:pPr>
              <w:tabs>
                <w:tab w:val="left" w:pos="576"/>
                <w:tab w:val="left" w:leader="underscore" w:pos="9360"/>
              </w:tabs>
              <w:ind w:left="936" w:hanging="360"/>
              <w:jc w:val="center"/>
            </w:pPr>
            <w:r w:rsidRPr="006912D5">
              <w:t>Cope 1</w:t>
            </w:r>
          </w:p>
        </w:tc>
        <w:tc>
          <w:tcPr>
            <w:tcW w:w="3060" w:type="dxa"/>
          </w:tcPr>
          <w:p w:rsidR="00E33B83" w:rsidRPr="006912D5" w:rsidRDefault="00E33B83" w:rsidP="00133414">
            <w:r w:rsidRPr="006912D5">
              <w:t>ne pronesi ose me qera</w:t>
            </w:r>
          </w:p>
        </w:tc>
      </w:tr>
      <w:tr w:rsidR="00E33B83" w:rsidRPr="006912D5" w:rsidTr="00133414">
        <w:tc>
          <w:tcPr>
            <w:tcW w:w="4158" w:type="dxa"/>
          </w:tcPr>
          <w:p w:rsidR="00E33B83" w:rsidRPr="006912D5" w:rsidRDefault="00E33B83" w:rsidP="00133414">
            <w:pPr>
              <w:tabs>
                <w:tab w:val="left" w:pos="576"/>
                <w:tab w:val="left" w:leader="underscore" w:pos="9360"/>
              </w:tabs>
              <w:jc w:val="both"/>
            </w:pPr>
            <w:r w:rsidRPr="006912D5">
              <w:t>Motogjenerator</w:t>
            </w:r>
          </w:p>
        </w:tc>
        <w:tc>
          <w:tcPr>
            <w:tcW w:w="2430" w:type="dxa"/>
          </w:tcPr>
          <w:p w:rsidR="00E33B83" w:rsidRPr="006912D5" w:rsidRDefault="00E33B83" w:rsidP="00133414">
            <w:pPr>
              <w:tabs>
                <w:tab w:val="left" w:pos="576"/>
                <w:tab w:val="left" w:leader="underscore" w:pos="9360"/>
              </w:tabs>
              <w:ind w:left="936" w:hanging="360"/>
              <w:jc w:val="center"/>
            </w:pPr>
            <w:r w:rsidRPr="006912D5">
              <w:t>Cope 1</w:t>
            </w:r>
          </w:p>
        </w:tc>
        <w:tc>
          <w:tcPr>
            <w:tcW w:w="3060" w:type="dxa"/>
          </w:tcPr>
          <w:p w:rsidR="00E33B83" w:rsidRPr="006912D5" w:rsidRDefault="00E33B83" w:rsidP="00133414">
            <w:r w:rsidRPr="006912D5">
              <w:t>ne pronesi ose me qera</w:t>
            </w:r>
          </w:p>
        </w:tc>
      </w:tr>
      <w:tr w:rsidR="00E33B83" w:rsidRPr="006912D5" w:rsidTr="00133414">
        <w:tc>
          <w:tcPr>
            <w:tcW w:w="4158" w:type="dxa"/>
          </w:tcPr>
          <w:p w:rsidR="00E33B83" w:rsidRPr="006912D5" w:rsidRDefault="00E33B83" w:rsidP="00133414">
            <w:pPr>
              <w:tabs>
                <w:tab w:val="left" w:pos="576"/>
                <w:tab w:val="left" w:leader="underscore" w:pos="9360"/>
              </w:tabs>
            </w:pPr>
            <w:r w:rsidRPr="006912D5">
              <w:t>Nyje thyerje materialesh inerte</w:t>
            </w:r>
          </w:p>
        </w:tc>
        <w:tc>
          <w:tcPr>
            <w:tcW w:w="2430" w:type="dxa"/>
          </w:tcPr>
          <w:p w:rsidR="00E33B83" w:rsidRPr="006912D5" w:rsidRDefault="00E33B83" w:rsidP="00133414">
            <w:pPr>
              <w:tabs>
                <w:tab w:val="left" w:pos="576"/>
                <w:tab w:val="left" w:leader="underscore" w:pos="9360"/>
              </w:tabs>
              <w:ind w:left="936" w:hanging="360"/>
              <w:jc w:val="center"/>
            </w:pPr>
            <w:r w:rsidRPr="006912D5">
              <w:t>cope 1</w:t>
            </w:r>
          </w:p>
        </w:tc>
        <w:tc>
          <w:tcPr>
            <w:tcW w:w="3060" w:type="dxa"/>
          </w:tcPr>
          <w:p w:rsidR="00E33B83" w:rsidRPr="006912D5" w:rsidRDefault="00E33B83" w:rsidP="00133414">
            <w:r w:rsidRPr="006912D5">
              <w:t>ne pronesi ,me qera ose kontrate furnizimi</w:t>
            </w:r>
          </w:p>
        </w:tc>
      </w:tr>
    </w:tbl>
    <w:p w:rsidR="00E33B83" w:rsidRPr="006912D5" w:rsidRDefault="00E33B83" w:rsidP="00E33B83">
      <w:pPr>
        <w:tabs>
          <w:tab w:val="left" w:pos="576"/>
          <w:tab w:val="left" w:leader="underscore" w:pos="9360"/>
        </w:tabs>
        <w:ind w:left="360"/>
        <w:jc w:val="both"/>
        <w:rPr>
          <w:b/>
        </w:rPr>
      </w:pPr>
    </w:p>
    <w:p w:rsidR="00E33B83" w:rsidRPr="006912D5" w:rsidRDefault="00E33B83" w:rsidP="00E33B83">
      <w:pPr>
        <w:numPr>
          <w:ilvl w:val="0"/>
          <w:numId w:val="1"/>
        </w:numPr>
        <w:tabs>
          <w:tab w:val="clear" w:pos="1260"/>
          <w:tab w:val="num" w:pos="360"/>
          <w:tab w:val="left" w:pos="576"/>
          <w:tab w:val="left" w:leader="underscore" w:pos="9360"/>
        </w:tabs>
        <w:ind w:left="360"/>
        <w:jc w:val="both"/>
        <w:rPr>
          <w:b/>
        </w:rPr>
      </w:pPr>
      <w:r w:rsidRPr="006912D5">
        <w:rPr>
          <w:b/>
        </w:rPr>
        <w:t>Per disponimin e te gjitha mjeteve te mesiperme ofertuesit duhet te paraqesin: Deklarate mbi disponimin e makinerive sipas shtojces 9 te shoqeruar me dokumentacionin  e meposhtem:</w:t>
      </w:r>
    </w:p>
    <w:p w:rsidR="00E33B83" w:rsidRPr="006912D5" w:rsidRDefault="00E33B83" w:rsidP="00E33B83">
      <w:pPr>
        <w:tabs>
          <w:tab w:val="left" w:pos="576"/>
          <w:tab w:val="left" w:leader="underscore" w:pos="9360"/>
        </w:tabs>
        <w:jc w:val="both"/>
        <w:rPr>
          <w:b/>
        </w:rPr>
      </w:pPr>
    </w:p>
    <w:p w:rsidR="00E33B83" w:rsidRPr="006912D5" w:rsidRDefault="00E33B83" w:rsidP="00E33B83">
      <w:pPr>
        <w:spacing w:after="120"/>
        <w:contextualSpacing/>
        <w:jc w:val="both"/>
        <w:rPr>
          <w:iCs/>
        </w:rPr>
      </w:pPr>
      <w:r w:rsidRPr="006912D5">
        <w:rPr>
          <w:iCs/>
          <w:color w:val="000000"/>
        </w:rPr>
        <w:t>-Per mjetet qe shenohen ne regjistra publike (me goma) duhet te paraqitet dokumenti qe verteton regjistrimin e mjetit (leja e qarkullimit), certifikata e pronesise ,certifikata e kontrollit teknik, siguracioni I mjetit.</w:t>
      </w:r>
    </w:p>
    <w:p w:rsidR="00E33B83" w:rsidRPr="006912D5" w:rsidRDefault="00E33B83" w:rsidP="00E33B83">
      <w:pPr>
        <w:spacing w:after="120"/>
        <w:contextualSpacing/>
        <w:jc w:val="both"/>
        <w:rPr>
          <w:iCs/>
        </w:rPr>
      </w:pPr>
      <w:r w:rsidRPr="006912D5">
        <w:rPr>
          <w:iCs/>
        </w:rPr>
        <w:t>Kur jane me qera te paraqiten:  kontrata e qerase vlefshme per te gjithe periudhen e realizimit te kontrates objekt i ketij prokurimi, e shoqeruar me lejen e qarkullimit ,certifikaten e pronesise, certifikaten e kontrollit  teknik dhe siguracionin e mjetit.</w:t>
      </w:r>
    </w:p>
    <w:p w:rsidR="00E33B83" w:rsidRPr="006912D5" w:rsidRDefault="00E33B83" w:rsidP="00E33B83">
      <w:pPr>
        <w:autoSpaceDE w:val="0"/>
        <w:autoSpaceDN w:val="0"/>
        <w:adjustRightInd w:val="0"/>
        <w:jc w:val="both"/>
        <w:rPr>
          <w:iCs/>
        </w:rPr>
      </w:pPr>
      <w:r w:rsidRPr="006912D5">
        <w:t xml:space="preserve">-Per mjetet dhe pajisjet e tjera qe nuk kane leje qarkullimi ofertuesi duhet te paraqesë dokumente qe vertetojne pronesine e mjeteve/pajisjeve dhe ne rast se jane me qera duhet te </w:t>
      </w:r>
      <w:r w:rsidRPr="006912D5">
        <w:rPr>
          <w:iCs/>
        </w:rPr>
        <w:t>kontrata e qerase vlefshme per te gjithe periudhen e realizimit te kontrates objekt i ketij prokurimi e shoqeruar me dokumentacionin qe verteton pronesine e tyre.</w:t>
      </w:r>
    </w:p>
    <w:p w:rsidR="00E33B83" w:rsidRPr="006912D5" w:rsidRDefault="00E33B83" w:rsidP="00E33B83">
      <w:pPr>
        <w:autoSpaceDE w:val="0"/>
        <w:autoSpaceDN w:val="0"/>
        <w:adjustRightInd w:val="0"/>
        <w:jc w:val="both"/>
        <w:rPr>
          <w:lang w:val="de-DE"/>
        </w:rPr>
      </w:pPr>
    </w:p>
    <w:p w:rsidR="00E33B83" w:rsidRPr="006912D5" w:rsidRDefault="00E33B83" w:rsidP="00E33B83">
      <w:pPr>
        <w:jc w:val="both"/>
        <w:rPr>
          <w:iCs/>
        </w:rPr>
      </w:pPr>
      <w:r w:rsidRPr="006912D5">
        <w:rPr>
          <w:b/>
        </w:rPr>
        <w:lastRenderedPageBreak/>
        <w:t>-</w:t>
      </w:r>
      <w:r w:rsidRPr="006912D5">
        <w:rPr>
          <w:iCs/>
          <w:u w:val="single"/>
        </w:rPr>
        <w:t>Per Nyjen e thyerjes te materialeve inerte</w:t>
      </w:r>
      <w:r w:rsidRPr="006912D5">
        <w:rPr>
          <w:iCs/>
        </w:rPr>
        <w:t>,</w:t>
      </w:r>
      <w:r w:rsidRPr="006912D5">
        <w:rPr>
          <w:i/>
          <w:iCs/>
        </w:rPr>
        <w:t>ne rast se eshte  ne pronesi</w:t>
      </w:r>
      <w:r w:rsidRPr="006912D5">
        <w:rPr>
          <w:iCs/>
        </w:rPr>
        <w:t xml:space="preserve">  duhet te paraqiten  dokumente qe vertetojne pronesine,Planvendosjen e nyjes, lejen mjedisore ( duhet te paraqitet leja mjedisore Kodi III.1B leshuar nga Qendra Kombetare e Licencimit  ose leja mjedisore te leshuar nga Ministria e Mjedisit.)</w:t>
      </w:r>
    </w:p>
    <w:p w:rsidR="00E33B83" w:rsidRPr="006912D5" w:rsidRDefault="00E33B83" w:rsidP="00E33B83">
      <w:pPr>
        <w:jc w:val="both"/>
        <w:rPr>
          <w:b/>
          <w:i/>
          <w:u w:val="single"/>
        </w:rPr>
      </w:pPr>
    </w:p>
    <w:p w:rsidR="00E33B83" w:rsidRPr="006912D5" w:rsidRDefault="00E33B83" w:rsidP="00E33B83">
      <w:pPr>
        <w:jc w:val="both"/>
        <w:rPr>
          <w:i/>
          <w:u w:val="single"/>
        </w:rPr>
      </w:pPr>
      <w:r w:rsidRPr="006912D5">
        <w:rPr>
          <w:i/>
        </w:rPr>
        <w:t>Ne rast se Nyja e thyerjes eshte me qera</w:t>
      </w:r>
      <w:r w:rsidRPr="006912D5">
        <w:t xml:space="preserve"> duhet te paraqitet kontrata e qerase e shoqeruar me dokumente qe vertetojne pronesine e nyjes, planin e vendosjes te nyjes dhe lejen mjedisore ( duhet te paraqitet leja mjedisore Kodi III.1B leshuar nga Qendra Kombetare e Licencimit  </w:t>
      </w:r>
      <w:r w:rsidRPr="006912D5">
        <w:rPr>
          <w:i/>
          <w:u w:val="single"/>
        </w:rPr>
        <w:t>ose</w:t>
      </w:r>
      <w:r w:rsidRPr="006912D5">
        <w:t xml:space="preserve"> leja mjedisore te leshuar nga Ministria e Mjedisit.)</w:t>
      </w:r>
    </w:p>
    <w:p w:rsidR="00E33B83" w:rsidRPr="006912D5" w:rsidRDefault="00E33B83" w:rsidP="00E33B83">
      <w:pPr>
        <w:jc w:val="both"/>
        <w:rPr>
          <w:i/>
          <w:u w:val="single"/>
        </w:rPr>
      </w:pPr>
    </w:p>
    <w:p w:rsidR="00E33B83" w:rsidRPr="006912D5" w:rsidRDefault="00E33B83" w:rsidP="00E33B83">
      <w:pPr>
        <w:jc w:val="both"/>
        <w:rPr>
          <w:i/>
          <w:u w:val="single"/>
        </w:rPr>
      </w:pPr>
      <w:r w:rsidRPr="006912D5">
        <w:rPr>
          <w:i/>
        </w:rPr>
        <w:t>Ne rast se nuk ka ne pronesi apo me qera</w:t>
      </w:r>
      <w:r w:rsidRPr="006912D5">
        <w:t xml:space="preserve"> Nyje te thyerjes te materialeve inerte duhet te paraqitet kontrata e furnizimit me prodhuesin ku te percaktohet  afati dhe objekti i prokurimit e shoqeruar me dokumente qe vertetojne pronesine e saj, planin e vendosjes te nyjes, dhe lejen mjedisore ( duhet te paraqitet leja mjedisore Kodi III.1B leshuar nga Qendra Kombetare e Licencimit  </w:t>
      </w:r>
      <w:r w:rsidRPr="006912D5">
        <w:rPr>
          <w:i/>
          <w:u w:val="single"/>
        </w:rPr>
        <w:t>ose</w:t>
      </w:r>
      <w:r w:rsidRPr="006912D5">
        <w:t xml:space="preserve"> leja mjedisore te leshuar nga Ministria e Mjedisit.)</w:t>
      </w:r>
    </w:p>
    <w:p w:rsidR="00E33B83" w:rsidRPr="006912D5" w:rsidRDefault="00E33B83" w:rsidP="00E33B83">
      <w:pPr>
        <w:spacing w:after="80"/>
        <w:ind w:left="720"/>
        <w:jc w:val="both"/>
      </w:pPr>
    </w:p>
    <w:p w:rsidR="00E33B83" w:rsidRPr="006912D5" w:rsidRDefault="00E33B83" w:rsidP="00E33B83">
      <w:pPr>
        <w:tabs>
          <w:tab w:val="left" w:pos="576"/>
          <w:tab w:val="left" w:leader="underscore" w:pos="9360"/>
        </w:tabs>
        <w:jc w:val="both"/>
        <w:rPr>
          <w:b/>
        </w:rPr>
      </w:pPr>
    </w:p>
    <w:p w:rsidR="00E33B83" w:rsidRPr="006912D5" w:rsidRDefault="00E33B83" w:rsidP="00E33B83">
      <w:r w:rsidRPr="006912D5">
        <w:t>5.1 Makineritë e mësipërme nuk duhet të jenë të angazhuara në kontrata të tjera. (Deklaratë nga administratori i shoqërisë ofertuese).</w:t>
      </w:r>
    </w:p>
    <w:p w:rsidR="00E33B83" w:rsidRDefault="00E33B83" w:rsidP="00E33B83">
      <w:pPr>
        <w:rPr>
          <w:b/>
          <w:i/>
        </w:rPr>
      </w:pPr>
      <w:r w:rsidRPr="006912D5">
        <w:t xml:space="preserve">5.2 </w:t>
      </w:r>
      <w:r w:rsidRPr="006912D5">
        <w:rPr>
          <w:b/>
          <w:i/>
        </w:rPr>
        <w:t>Te gjitha mjetet dhe pajisjet e mesiperme duhet te jene te shoqeruara me foto.</w:t>
      </w:r>
    </w:p>
    <w:p w:rsidR="00E33B83" w:rsidRDefault="00E33B83" w:rsidP="00E33B83">
      <w:pPr>
        <w:rPr>
          <w:b/>
          <w:i/>
        </w:rPr>
      </w:pPr>
    </w:p>
    <w:p w:rsidR="00E33B83" w:rsidRDefault="00E33B83" w:rsidP="00E33B83">
      <w:pPr>
        <w:rPr>
          <w:b/>
          <w:i/>
        </w:rPr>
      </w:pPr>
    </w:p>
    <w:p w:rsidR="00E33B83" w:rsidRDefault="00E33B83" w:rsidP="00E33B83">
      <w:pPr>
        <w:rPr>
          <w:b/>
          <w:i/>
        </w:rPr>
      </w:pPr>
    </w:p>
    <w:p w:rsidR="00E33B83" w:rsidRPr="006912D5" w:rsidRDefault="00E33B83" w:rsidP="00E33B83">
      <w:pPr>
        <w:rPr>
          <w:b/>
          <w:i/>
        </w:rPr>
      </w:pPr>
    </w:p>
    <w:p w:rsidR="00E33B83" w:rsidRPr="006912D5" w:rsidRDefault="00E33B83" w:rsidP="00E33B83"/>
    <w:p w:rsidR="00E33B83" w:rsidRPr="006912D5" w:rsidRDefault="00E33B83" w:rsidP="00E33B83">
      <w:pPr>
        <w:jc w:val="both"/>
        <w:rPr>
          <w:b/>
          <w:u w:val="single"/>
        </w:rPr>
      </w:pPr>
      <w:r w:rsidRPr="006912D5">
        <w:rPr>
          <w:b/>
          <w:u w:val="single"/>
        </w:rPr>
        <w:t>6.Operatori ekonomik duhet te paraqese certifikatat si me poshte</w:t>
      </w:r>
    </w:p>
    <w:p w:rsidR="00E33B83" w:rsidRPr="006912D5" w:rsidRDefault="00E33B83" w:rsidP="00E33B83">
      <w:pPr>
        <w:pStyle w:val="NormalWeb"/>
        <w:numPr>
          <w:ilvl w:val="0"/>
          <w:numId w:val="1"/>
        </w:numPr>
        <w:spacing w:after="80"/>
        <w:jc w:val="both"/>
      </w:pPr>
      <w:r w:rsidRPr="006912D5">
        <w:t>Operatori ekonomik duhet te jete i pajisur  Çertifikaten  ISO 9001:2008   Per menaxhimin e cilesise te punimeve</w:t>
      </w:r>
    </w:p>
    <w:p w:rsidR="00E33B83" w:rsidRPr="006912D5" w:rsidRDefault="00E33B83" w:rsidP="00E33B83">
      <w:pPr>
        <w:pStyle w:val="NormalWeb"/>
        <w:numPr>
          <w:ilvl w:val="0"/>
          <w:numId w:val="1"/>
        </w:numPr>
        <w:spacing w:after="80"/>
        <w:jc w:val="both"/>
      </w:pPr>
      <w:r w:rsidRPr="006912D5">
        <w:t>Operatori ekonomik duhet te jete i pajisur  Çertifikaten  ISO 14001:2004  Per menaxhim mjedisi</w:t>
      </w:r>
    </w:p>
    <w:p w:rsidR="00E33B83" w:rsidRPr="006912D5" w:rsidRDefault="00E33B83" w:rsidP="00E33B83">
      <w:pPr>
        <w:pStyle w:val="NormalWeb"/>
        <w:numPr>
          <w:ilvl w:val="0"/>
          <w:numId w:val="1"/>
        </w:numPr>
        <w:autoSpaceDE w:val="0"/>
        <w:autoSpaceDN w:val="0"/>
        <w:adjustRightInd w:val="0"/>
        <w:spacing w:after="0"/>
        <w:contextualSpacing/>
        <w:jc w:val="both"/>
      </w:pPr>
      <w:r w:rsidRPr="006912D5">
        <w:t>Operatori ekonomik ofertues duhet te jete i pajisur  Çertifikaten  OHSAS 18001:2007,</w:t>
      </w:r>
      <w:r w:rsidRPr="006912D5">
        <w:rPr>
          <w:i/>
          <w:iCs/>
        </w:rPr>
        <w:t xml:space="preserve"> </w:t>
      </w:r>
      <w:r w:rsidRPr="006912D5">
        <w:t>Per  manaxhim të shëndetit dhe sigurimit në punë</w:t>
      </w:r>
    </w:p>
    <w:p w:rsidR="00E33B83" w:rsidRPr="006912D5" w:rsidRDefault="00E33B83" w:rsidP="00E33B83">
      <w:pPr>
        <w:pStyle w:val="NormalWeb"/>
        <w:numPr>
          <w:ilvl w:val="0"/>
          <w:numId w:val="1"/>
        </w:numPr>
        <w:autoSpaceDE w:val="0"/>
        <w:autoSpaceDN w:val="0"/>
        <w:adjustRightInd w:val="0"/>
        <w:spacing w:after="80"/>
        <w:contextualSpacing/>
        <w:jc w:val="both"/>
        <w:rPr>
          <w:b/>
        </w:rPr>
      </w:pPr>
      <w:r w:rsidRPr="006912D5">
        <w:t xml:space="preserve"> Operatori ekonomik  duhet te jete i pajisur Certifikate  per sistemin menaxhimit te integruar (PAS99:2012)  </w:t>
      </w:r>
    </w:p>
    <w:p w:rsidR="00E33B83" w:rsidRPr="006912D5" w:rsidRDefault="00E33B83" w:rsidP="00E33B83">
      <w:pPr>
        <w:pStyle w:val="NormalWeb"/>
        <w:numPr>
          <w:ilvl w:val="0"/>
          <w:numId w:val="1"/>
        </w:numPr>
        <w:autoSpaceDE w:val="0"/>
        <w:autoSpaceDN w:val="0"/>
        <w:adjustRightInd w:val="0"/>
        <w:spacing w:after="80"/>
        <w:contextualSpacing/>
        <w:jc w:val="both"/>
        <w:rPr>
          <w:b/>
        </w:rPr>
      </w:pPr>
      <w:r w:rsidRPr="006912D5">
        <w:t>Operatori ekonomik duhet te jete i pajisur  Çertifikaten  ISO 39001-2012  Per sistemin e menaxhimit te sigurise te qarkullimit rrugor.</w:t>
      </w:r>
    </w:p>
    <w:p w:rsidR="00E33B83" w:rsidRPr="006912D5" w:rsidRDefault="00E33B83" w:rsidP="00E33B83">
      <w:pPr>
        <w:pStyle w:val="NormalWeb"/>
        <w:autoSpaceDE w:val="0"/>
        <w:autoSpaceDN w:val="0"/>
        <w:adjustRightInd w:val="0"/>
        <w:spacing w:after="80"/>
        <w:ind w:left="1260"/>
        <w:contextualSpacing/>
        <w:jc w:val="both"/>
        <w:rPr>
          <w:b/>
        </w:rPr>
      </w:pPr>
    </w:p>
    <w:p w:rsidR="00E33B83" w:rsidRPr="006912D5" w:rsidRDefault="00E33B83" w:rsidP="00E33B83">
      <w:pPr>
        <w:pStyle w:val="NormalWeb"/>
        <w:autoSpaceDE w:val="0"/>
        <w:autoSpaceDN w:val="0"/>
        <w:adjustRightInd w:val="0"/>
        <w:spacing w:after="80"/>
        <w:contextualSpacing/>
        <w:jc w:val="both"/>
        <w:rPr>
          <w:i/>
        </w:rPr>
      </w:pPr>
      <w:r w:rsidRPr="006912D5">
        <w:rPr>
          <w:bCs/>
          <w:i/>
          <w:lang w:val="da-DK"/>
        </w:rPr>
        <w:t>Ne rast se dokumentet e mesiperme jane në gjuhë të huaj ato  duhet të shoqërohen me një përkthim të noterizuar në gjuhën shqipe</w:t>
      </w:r>
      <w:r w:rsidRPr="006912D5">
        <w:rPr>
          <w:i/>
        </w:rPr>
        <w:t>.</w:t>
      </w:r>
    </w:p>
    <w:p w:rsidR="00E33B83" w:rsidRPr="006912D5" w:rsidRDefault="00E33B83" w:rsidP="00E33B83">
      <w:pPr>
        <w:rPr>
          <w:b/>
        </w:rPr>
      </w:pPr>
      <w:r w:rsidRPr="006912D5">
        <w:rPr>
          <w:b/>
        </w:rPr>
        <w:t>6. Operatori ekonomik duhet te paraqese kontrate furnizimi me gur dekorativ gelqeror konglomeraterik (per kalldrem) te shoqeruar me :</w:t>
      </w:r>
    </w:p>
    <w:p w:rsidR="00E33B83" w:rsidRPr="006912D5" w:rsidRDefault="00E33B83" w:rsidP="00E33B83">
      <w:pPr>
        <w:rPr>
          <w:b/>
        </w:rPr>
      </w:pPr>
      <w:r w:rsidRPr="006912D5">
        <w:rPr>
          <w:b/>
        </w:rPr>
        <w:t xml:space="preserve">-Leje shfrytezimi per gur dekorativ gelqeror konglomeratik </w:t>
      </w:r>
    </w:p>
    <w:p w:rsidR="00E33B83" w:rsidRPr="006912D5" w:rsidRDefault="00E33B83" w:rsidP="00E33B83">
      <w:pPr>
        <w:rPr>
          <w:b/>
        </w:rPr>
      </w:pPr>
      <w:r w:rsidRPr="006912D5">
        <w:rPr>
          <w:b/>
        </w:rPr>
        <w:t xml:space="preserve"> -Deklarate mjedisore ose leje mjedisore te tipit B</w:t>
      </w:r>
    </w:p>
    <w:p w:rsidR="00E33B83" w:rsidRPr="006912D5" w:rsidRDefault="00E33B83" w:rsidP="00E33B83">
      <w:pPr>
        <w:rPr>
          <w:b/>
        </w:rPr>
      </w:pPr>
    </w:p>
    <w:p w:rsidR="00E33B83" w:rsidRPr="006912D5" w:rsidRDefault="00E33B83" w:rsidP="00E33B83">
      <w:pPr>
        <w:ind w:left="1080"/>
      </w:pPr>
    </w:p>
    <w:p w:rsidR="00E33B83" w:rsidRPr="006912D5" w:rsidRDefault="00E33B83" w:rsidP="00E33B83">
      <w:pPr>
        <w:jc w:val="both"/>
        <w:rPr>
          <w:bCs/>
        </w:rPr>
      </w:pPr>
    </w:p>
    <w:p w:rsidR="00E33B83" w:rsidRPr="006912D5" w:rsidRDefault="00E33B83" w:rsidP="00E33B83">
      <w:pPr>
        <w:jc w:val="both"/>
        <w:rPr>
          <w:b/>
        </w:rPr>
      </w:pPr>
      <w:r w:rsidRPr="006912D5">
        <w:rPr>
          <w:bCs/>
        </w:rPr>
        <w:t>Të gjithë dokumentat duhet të jenë origjinalë ose kopje të noterizuara të tyre. Rastet e mos-dorëzimit të një dokumenti, ose të dokumentave të rreme e të pasakta, konsiderohen si kushte për skualifikim</w:t>
      </w:r>
      <w:r w:rsidRPr="006912D5">
        <w:t>.</w:t>
      </w:r>
    </w:p>
    <w:p w:rsidR="00E33B83" w:rsidRPr="006912D5" w:rsidRDefault="00E33B83" w:rsidP="00E33B83"/>
    <w:p w:rsidR="00E33B83" w:rsidRPr="006912D5" w:rsidRDefault="00E33B83" w:rsidP="00E33B83">
      <w:pPr>
        <w:pStyle w:val="Paragrafi"/>
        <w:ind w:firstLine="0"/>
        <w:rPr>
          <w:rFonts w:ascii="Times New Roman" w:hAnsi="Times New Roman"/>
          <w:sz w:val="24"/>
          <w:szCs w:val="24"/>
          <w:lang w:val="it-IT"/>
        </w:rPr>
      </w:pPr>
    </w:p>
    <w:p w:rsidR="00E33B83" w:rsidRPr="006912D5" w:rsidRDefault="00E33B83" w:rsidP="00E33B83">
      <w:pPr>
        <w:pStyle w:val="Paragrafi"/>
        <w:ind w:firstLine="0"/>
        <w:rPr>
          <w:rFonts w:ascii="Times New Roman" w:hAnsi="Times New Roman"/>
          <w:sz w:val="24"/>
          <w:szCs w:val="24"/>
          <w:lang w:val="it-IT"/>
        </w:rPr>
      </w:pPr>
    </w:p>
    <w:p w:rsidR="00E33B83" w:rsidRPr="006912D5" w:rsidRDefault="00E33B83" w:rsidP="00E33B83">
      <w:pPr>
        <w:spacing w:after="80"/>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E33B83" w:rsidRDefault="00E33B83" w:rsidP="00E33B83">
      <w:pPr>
        <w:rPr>
          <w:b/>
        </w:rPr>
      </w:pPr>
    </w:p>
    <w:p w:rsidR="001F2384" w:rsidRDefault="001F2384"/>
    <w:sectPr w:rsidR="001F2384" w:rsidSect="001F23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5DB" w:rsidRDefault="00FC15DB" w:rsidP="00E33B83">
      <w:r>
        <w:separator/>
      </w:r>
    </w:p>
  </w:endnote>
  <w:endnote w:type="continuationSeparator" w:id="1">
    <w:p w:rsidR="00FC15DB" w:rsidRDefault="00FC15DB" w:rsidP="00E33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83" w:rsidRDefault="00E33B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83" w:rsidRDefault="00E33B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83" w:rsidRDefault="00E33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5DB" w:rsidRDefault="00FC15DB" w:rsidP="00E33B83">
      <w:r>
        <w:separator/>
      </w:r>
    </w:p>
  </w:footnote>
  <w:footnote w:type="continuationSeparator" w:id="1">
    <w:p w:rsidR="00FC15DB" w:rsidRDefault="00FC15DB" w:rsidP="00E33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83" w:rsidRDefault="00E33B8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9262" o:spid="_x0000_s2050" type="#_x0000_t75" style="position:absolute;margin-left:0;margin-top:0;width:457.85pt;height:647.9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83" w:rsidRDefault="00E33B8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9263" o:spid="_x0000_s2051" type="#_x0000_t75" style="position:absolute;margin-left:0;margin-top:0;width:457.85pt;height:647.9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83" w:rsidRDefault="00E33B8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9261" o:spid="_x0000_s2049" type="#_x0000_t75" style="position:absolute;margin-left:0;margin-top:0;width:457.85pt;height:647.9pt;z-index:-251658240;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24404"/>
    <w:multiLevelType w:val="hybridMultilevel"/>
    <w:tmpl w:val="E7986B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5EA11EA2"/>
    <w:multiLevelType w:val="multilevel"/>
    <w:tmpl w:val="C28E46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7EC5CA6"/>
    <w:multiLevelType w:val="hybridMultilevel"/>
    <w:tmpl w:val="CA584D12"/>
    <w:lvl w:ilvl="0" w:tplc="AC220AEE">
      <w:start w:val="1"/>
      <w:numFmt w:val="decimal"/>
      <w:lvlText w:val="%1."/>
      <w:lvlJc w:val="left"/>
      <w:pPr>
        <w:tabs>
          <w:tab w:val="num" w:pos="1080"/>
        </w:tabs>
        <w:ind w:left="1080" w:hanging="72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CD84C3A"/>
    <w:multiLevelType w:val="multilevel"/>
    <w:tmpl w:val="02B2BF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33B83"/>
    <w:rsid w:val="001F2384"/>
    <w:rsid w:val="002104A7"/>
    <w:rsid w:val="00360235"/>
    <w:rsid w:val="00645F71"/>
    <w:rsid w:val="006B330E"/>
    <w:rsid w:val="00A32B32"/>
    <w:rsid w:val="00BA3054"/>
    <w:rsid w:val="00C317C1"/>
    <w:rsid w:val="00E33B83"/>
    <w:rsid w:val="00FC1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83"/>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Char Char, Char,Char,Normal (Web) Char Char Char Char Char,Normal (Web) Char Char Char Char Char Char Char,Normal (Web) Char Char Char Char,Char Char Char,Normal (Web)1"/>
    <w:basedOn w:val="Normal"/>
    <w:link w:val="NormalWebChar"/>
    <w:qFormat/>
    <w:rsid w:val="00E33B83"/>
    <w:pPr>
      <w:spacing w:before="100" w:beforeAutospacing="1" w:after="100" w:afterAutospacing="1"/>
    </w:pPr>
  </w:style>
  <w:style w:type="paragraph" w:styleId="BodyText2">
    <w:name w:val="Body Text 2"/>
    <w:basedOn w:val="Normal"/>
    <w:link w:val="BodyText2Char"/>
    <w:rsid w:val="00E33B83"/>
    <w:pPr>
      <w:tabs>
        <w:tab w:val="left" w:leader="underscore" w:pos="8640"/>
      </w:tabs>
      <w:spacing w:before="240"/>
      <w:jc w:val="both"/>
    </w:pPr>
    <w:rPr>
      <w:sz w:val="22"/>
    </w:rPr>
  </w:style>
  <w:style w:type="character" w:customStyle="1" w:styleId="BodyText2Char">
    <w:name w:val="Body Text 2 Char"/>
    <w:basedOn w:val="DefaultParagraphFont"/>
    <w:link w:val="BodyText2"/>
    <w:rsid w:val="00E33B83"/>
    <w:rPr>
      <w:rFonts w:ascii="Times New Roman" w:eastAsia="Times New Roman" w:hAnsi="Times New Roman" w:cs="Times New Roman"/>
      <w:szCs w:val="24"/>
      <w:lang w:val="sq-AL"/>
    </w:rPr>
  </w:style>
  <w:style w:type="paragraph" w:styleId="Caption">
    <w:name w:val="caption"/>
    <w:basedOn w:val="Normal"/>
    <w:next w:val="Normal"/>
    <w:qFormat/>
    <w:rsid w:val="00E33B83"/>
    <w:pPr>
      <w:spacing w:before="120" w:after="120"/>
      <w:ind w:right="-403"/>
      <w:jc w:val="both"/>
    </w:pPr>
    <w:rPr>
      <w:b/>
      <w:szCs w:val="20"/>
      <w:lang w:val="en-GB" w:eastAsia="it-IT"/>
    </w:rPr>
  </w:style>
  <w:style w:type="paragraph" w:customStyle="1" w:styleId="Paragrafi">
    <w:name w:val="Paragrafi"/>
    <w:rsid w:val="00E33B83"/>
    <w:pPr>
      <w:widowControl w:val="0"/>
      <w:spacing w:after="0" w:line="240" w:lineRule="auto"/>
      <w:ind w:firstLine="720"/>
      <w:jc w:val="both"/>
    </w:pPr>
    <w:rPr>
      <w:rFonts w:ascii="CG Times" w:eastAsia="Times New Roman" w:hAnsi="CG Times" w:cs="Times New Roman"/>
      <w:szCs w:val="20"/>
    </w:rPr>
  </w:style>
  <w:style w:type="character" w:customStyle="1" w:styleId="NormalWebChar">
    <w:name w:val="Normal (Web) Char"/>
    <w:aliases w:val=" Char Char Char Char, Char Char Char1, Char Char1,Char Char,Normal (Web) Char Char Char Char Char Char,Normal (Web) Char Char Char Char Char Char Char Char,Normal (Web) Char Char Char Char Char1,Char Char Char Char,Normal (Web)1 Char"/>
    <w:basedOn w:val="DefaultParagraphFont"/>
    <w:link w:val="NormalWeb"/>
    <w:rsid w:val="00E33B83"/>
    <w:rPr>
      <w:rFonts w:ascii="Times New Roman" w:eastAsia="Times New Roman" w:hAnsi="Times New Roman" w:cs="Times New Roman"/>
      <w:sz w:val="24"/>
      <w:szCs w:val="24"/>
      <w:lang w:val="sq-AL"/>
    </w:rPr>
  </w:style>
  <w:style w:type="paragraph" w:styleId="Header">
    <w:name w:val="header"/>
    <w:basedOn w:val="Normal"/>
    <w:link w:val="HeaderChar"/>
    <w:uiPriority w:val="99"/>
    <w:semiHidden/>
    <w:unhideWhenUsed/>
    <w:rsid w:val="00E33B83"/>
    <w:pPr>
      <w:tabs>
        <w:tab w:val="center" w:pos="4680"/>
        <w:tab w:val="right" w:pos="9360"/>
      </w:tabs>
    </w:pPr>
  </w:style>
  <w:style w:type="character" w:customStyle="1" w:styleId="HeaderChar">
    <w:name w:val="Header Char"/>
    <w:basedOn w:val="DefaultParagraphFont"/>
    <w:link w:val="Header"/>
    <w:uiPriority w:val="99"/>
    <w:semiHidden/>
    <w:rsid w:val="00E33B83"/>
    <w:rPr>
      <w:rFonts w:ascii="Times New Roman" w:eastAsia="Times New Roman" w:hAnsi="Times New Roman" w:cs="Times New Roman"/>
      <w:sz w:val="24"/>
      <w:szCs w:val="24"/>
      <w:lang w:val="sq-AL"/>
    </w:rPr>
  </w:style>
  <w:style w:type="paragraph" w:styleId="Footer">
    <w:name w:val="footer"/>
    <w:basedOn w:val="Normal"/>
    <w:link w:val="FooterChar"/>
    <w:uiPriority w:val="99"/>
    <w:semiHidden/>
    <w:unhideWhenUsed/>
    <w:rsid w:val="00E33B83"/>
    <w:pPr>
      <w:tabs>
        <w:tab w:val="center" w:pos="4680"/>
        <w:tab w:val="right" w:pos="9360"/>
      </w:tabs>
    </w:pPr>
  </w:style>
  <w:style w:type="character" w:customStyle="1" w:styleId="FooterChar">
    <w:name w:val="Footer Char"/>
    <w:basedOn w:val="DefaultParagraphFont"/>
    <w:link w:val="Footer"/>
    <w:uiPriority w:val="99"/>
    <w:semiHidden/>
    <w:rsid w:val="00E33B83"/>
    <w:rPr>
      <w:rFonts w:ascii="Times New Roman" w:eastAsia="Times New Roman" w:hAnsi="Times New Roman" w:cs="Times New Roman"/>
      <w:sz w:val="24"/>
      <w:szCs w:val="24"/>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1817</Words>
  <Characters>10360</Characters>
  <Application>Microsoft Office Word</Application>
  <DocSecurity>0</DocSecurity>
  <Lines>86</Lines>
  <Paragraphs>24</Paragraphs>
  <ScaleCrop>false</ScaleCrop>
  <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2016-07-06T13:50:00Z</dcterms:created>
  <dcterms:modified xsi:type="dcterms:W3CDTF">2016-07-06T13:51:00Z</dcterms:modified>
</cp:coreProperties>
</file>