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0EE" w:rsidRPr="003350EE" w:rsidRDefault="003350EE" w:rsidP="003350EE">
      <w:pPr>
        <w:keepNext/>
        <w:numPr>
          <w:ilvl w:val="1"/>
          <w:numId w:val="2"/>
        </w:numPr>
        <w:spacing w:after="0" w:line="276" w:lineRule="auto"/>
        <w:ind w:left="900" w:hanging="540"/>
        <w:outlineLvl w:val="1"/>
        <w:rPr>
          <w:rFonts w:ascii="Times New Roman" w:eastAsia="Times New Roman" w:hAnsi="Times New Roman" w:cs="Times New Roman"/>
          <w:b/>
          <w:bCs/>
          <w:iCs/>
          <w:color w:val="000000"/>
          <w:sz w:val="24"/>
          <w:szCs w:val="24"/>
          <w:lang w:val="sq-AL"/>
        </w:rPr>
      </w:pPr>
      <w:bookmarkStart w:id="0" w:name="_Toc355799544"/>
      <w:bookmarkStart w:id="1" w:name="_Toc355800031"/>
      <w:bookmarkStart w:id="2" w:name="_Toc355800126"/>
      <w:bookmarkStart w:id="3" w:name="_Toc357001979"/>
      <w:bookmarkStart w:id="4" w:name="_Toc100270565"/>
      <w:bookmarkStart w:id="5" w:name="_GoBack"/>
      <w:bookmarkEnd w:id="5"/>
      <w:r w:rsidRPr="003350EE">
        <w:rPr>
          <w:rFonts w:ascii="Times New Roman" w:eastAsia="Times New Roman" w:hAnsi="Times New Roman" w:cs="Times New Roman"/>
          <w:b/>
          <w:bCs/>
          <w:iCs/>
          <w:color w:val="000000"/>
          <w:sz w:val="24"/>
          <w:szCs w:val="24"/>
          <w:lang w:val="sq-AL"/>
        </w:rPr>
        <w:t>Historiku</w:t>
      </w:r>
      <w:bookmarkEnd w:id="0"/>
      <w:bookmarkEnd w:id="1"/>
      <w:bookmarkEnd w:id="2"/>
      <w:bookmarkEnd w:id="3"/>
      <w:bookmarkEnd w:id="4"/>
    </w:p>
    <w:p w:rsidR="003350EE" w:rsidRPr="003350EE" w:rsidRDefault="003350EE" w:rsidP="003350EE">
      <w:pPr>
        <w:spacing w:after="0" w:line="276" w:lineRule="auto"/>
        <w:rPr>
          <w:rFonts w:ascii="Times New Roman" w:eastAsia="Times New Roman" w:hAnsi="Times New Roman" w:cs="Times New Roman"/>
          <w:color w:val="000000"/>
          <w:sz w:val="24"/>
          <w:szCs w:val="24"/>
          <w:lang w:val="sq-AL"/>
        </w:rPr>
      </w:pPr>
    </w:p>
    <w:p w:rsidR="003350EE" w:rsidRPr="003350EE" w:rsidRDefault="003350EE" w:rsidP="003350EE">
      <w:pPr>
        <w:spacing w:after="0" w:line="276" w:lineRule="auto"/>
        <w:jc w:val="both"/>
        <w:rPr>
          <w:rFonts w:ascii="Times New Roman" w:eastAsia="Times New Roman" w:hAnsi="Times New Roman" w:cs="Times New Roman"/>
          <w:color w:val="000000"/>
          <w:sz w:val="24"/>
          <w:szCs w:val="24"/>
          <w:lang w:val="sq-AL"/>
        </w:rPr>
      </w:pPr>
      <w:r w:rsidRPr="003350EE">
        <w:rPr>
          <w:rFonts w:ascii="Times New Roman" w:eastAsia="Times New Roman" w:hAnsi="Times New Roman" w:cs="Times New Roman"/>
          <w:color w:val="000000"/>
          <w:sz w:val="24"/>
          <w:szCs w:val="24"/>
          <w:lang w:val="sq-AL"/>
        </w:rPr>
        <w:t>Institucioni Tirana Parking u themelua me Vendim të Këshillit Bashkiak Nr.48, datë 11.11.2015, për “Krijimin e Tirana Parking si Institucion në varësi të Bashkisë Tiranë për Administrimin e Shërbimit të Parkimit Publik me Pagesë”. Ky vendim ka për qëllim administrimin e të gjitha hapësirave të dedikuara për parkim, përfshirë ato mbi dhe nën tokë, si dhe parkimet me dhe pa pagesë. Njëkohësisht, me Vendim të Këshillit Bashkiak Nr.49, datë 11.11.2015, janë miratuar kriteret për përcaktimin e zonave të administrimit të parkimit dhe nënzonave të destinuara për parkim. Tirana Parking ka për qëllim të ofrojë një sistem të organizuar dhe efikas për parkimin në qytet, duke përmirësuar qasjen dhe menaxhimin e hapësirave të parkimit. Si një shërbim publik, parkimi është një komponent thelbësor i sistemit të transportit qytetas, duke ndikuar direkt në lehtësinë dhe cilësinë e jetesës për qytetarët dhe vizitorët. Integrimi i shërbimeve të parkimit kontribuon në rritjen e aksesueshmërisë së qytetit dhe në përmirësimin e përvojës së jetesës urbane.</w:t>
      </w:r>
    </w:p>
    <w:p w:rsidR="003350EE" w:rsidRPr="003350EE" w:rsidRDefault="003350EE" w:rsidP="003350EE">
      <w:pPr>
        <w:spacing w:after="0" w:line="276" w:lineRule="auto"/>
        <w:rPr>
          <w:rFonts w:ascii="Times New Roman" w:eastAsia="Times New Roman" w:hAnsi="Times New Roman" w:cs="Times New Roman"/>
          <w:color w:val="000000"/>
          <w:sz w:val="24"/>
          <w:szCs w:val="24"/>
          <w:lang w:val="sq-AL"/>
        </w:rPr>
      </w:pPr>
    </w:p>
    <w:p w:rsidR="003350EE" w:rsidRPr="003350EE" w:rsidRDefault="003350EE" w:rsidP="003350EE">
      <w:pPr>
        <w:keepNext/>
        <w:numPr>
          <w:ilvl w:val="1"/>
          <w:numId w:val="2"/>
        </w:numPr>
        <w:spacing w:after="0" w:line="276" w:lineRule="auto"/>
        <w:ind w:left="900" w:hanging="540"/>
        <w:outlineLvl w:val="1"/>
        <w:rPr>
          <w:rFonts w:ascii="Times New Roman" w:eastAsia="Times New Roman" w:hAnsi="Times New Roman" w:cs="Times New Roman"/>
          <w:color w:val="000000"/>
          <w:sz w:val="24"/>
          <w:szCs w:val="24"/>
          <w:lang w:val="sq-AL"/>
        </w:rPr>
      </w:pPr>
      <w:bookmarkStart w:id="6" w:name="_Toc355799545"/>
      <w:bookmarkStart w:id="7" w:name="_Toc355800032"/>
      <w:bookmarkStart w:id="8" w:name="_Toc355800127"/>
      <w:bookmarkStart w:id="9" w:name="_Toc357001980"/>
      <w:bookmarkStart w:id="10" w:name="_Toc100270566"/>
      <w:r w:rsidRPr="003350EE">
        <w:rPr>
          <w:rFonts w:ascii="Times New Roman" w:eastAsia="Times New Roman" w:hAnsi="Times New Roman" w:cs="Times New Roman"/>
          <w:b/>
          <w:bCs/>
          <w:iCs/>
          <w:color w:val="000000"/>
          <w:sz w:val="24"/>
          <w:szCs w:val="24"/>
          <w:lang w:val="sq-AL"/>
        </w:rPr>
        <w:t xml:space="preserve">Situata Aktuale </w:t>
      </w:r>
      <w:bookmarkEnd w:id="6"/>
      <w:bookmarkEnd w:id="7"/>
      <w:bookmarkEnd w:id="8"/>
      <w:bookmarkEnd w:id="9"/>
      <w:bookmarkEnd w:id="10"/>
    </w:p>
    <w:p w:rsidR="003350EE" w:rsidRPr="003350EE" w:rsidRDefault="003350EE" w:rsidP="003350EE">
      <w:pPr>
        <w:spacing w:after="0" w:line="276" w:lineRule="auto"/>
        <w:rPr>
          <w:rFonts w:ascii="Times New Roman" w:eastAsia="Times New Roman" w:hAnsi="Times New Roman" w:cs="Times New Roman"/>
          <w:color w:val="000000"/>
          <w:sz w:val="24"/>
          <w:szCs w:val="24"/>
          <w:lang w:val="sq-AL"/>
        </w:rPr>
      </w:pPr>
    </w:p>
    <w:p w:rsidR="003350EE" w:rsidRPr="003350EE" w:rsidRDefault="003350EE" w:rsidP="003350EE">
      <w:pPr>
        <w:spacing w:after="0" w:line="240"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t>Tirana Parking është institucioni përgjegjës për administrimin e parkimeve publike, duke përfshirë menaxhimin e zonave të parkimit me dhe pa pagesë, si dhe mbi dhe nën tokë, në përputhje me zonat e përcaktuara për këtë qëllim. Parkimet pa pagesë përfshijnë kategoritë:</w:t>
      </w:r>
    </w:p>
    <w:p w:rsidR="003350EE" w:rsidRPr="003350EE" w:rsidRDefault="003350EE" w:rsidP="003350EE">
      <w:pPr>
        <w:numPr>
          <w:ilvl w:val="0"/>
          <w:numId w:val="19"/>
        </w:numPr>
        <w:spacing w:after="0" w:line="240" w:lineRule="auto"/>
        <w:jc w:val="both"/>
        <w:rPr>
          <w:rFonts w:ascii="Times New Roman" w:eastAsia="Times New Roman" w:hAnsi="Times New Roman" w:cs="Times New Roman"/>
          <w:bCs/>
          <w:i/>
          <w:iCs/>
          <w:sz w:val="24"/>
          <w:szCs w:val="24"/>
          <w:lang w:val="sq-AL"/>
        </w:rPr>
      </w:pPr>
      <w:r w:rsidRPr="003350EE">
        <w:rPr>
          <w:rFonts w:ascii="Times New Roman" w:eastAsia="Times New Roman" w:hAnsi="Times New Roman" w:cs="Times New Roman"/>
          <w:bCs/>
          <w:i/>
          <w:iCs/>
          <w:sz w:val="24"/>
          <w:szCs w:val="24"/>
          <w:lang w:val="sq-AL"/>
        </w:rPr>
        <w:t>Parkimi për Rezidentë: Zona të dedikuara për parkimin e rezidentëve.</w:t>
      </w:r>
    </w:p>
    <w:p w:rsidR="003350EE" w:rsidRPr="003350EE" w:rsidRDefault="003350EE" w:rsidP="003350EE">
      <w:pPr>
        <w:numPr>
          <w:ilvl w:val="0"/>
          <w:numId w:val="19"/>
        </w:numPr>
        <w:spacing w:after="0" w:line="240" w:lineRule="auto"/>
        <w:jc w:val="both"/>
        <w:rPr>
          <w:rFonts w:ascii="Times New Roman" w:eastAsia="Times New Roman" w:hAnsi="Times New Roman" w:cs="Times New Roman"/>
          <w:bCs/>
          <w:i/>
          <w:iCs/>
          <w:sz w:val="24"/>
          <w:szCs w:val="24"/>
          <w:lang w:val="sq-AL"/>
        </w:rPr>
      </w:pPr>
      <w:r w:rsidRPr="003350EE">
        <w:rPr>
          <w:rFonts w:ascii="Times New Roman" w:eastAsia="Times New Roman" w:hAnsi="Times New Roman" w:cs="Times New Roman"/>
          <w:bCs/>
          <w:i/>
          <w:iCs/>
          <w:sz w:val="24"/>
          <w:szCs w:val="24"/>
          <w:lang w:val="sq-AL"/>
        </w:rPr>
        <w:t>Parkimi i Lirë: Zona ku parkimi është i lirë dhe i hapur për të gjithë përdoruesit.</w:t>
      </w:r>
    </w:p>
    <w:p w:rsidR="003350EE" w:rsidRPr="003350EE" w:rsidRDefault="003350EE" w:rsidP="003350EE">
      <w:pPr>
        <w:numPr>
          <w:ilvl w:val="0"/>
          <w:numId w:val="19"/>
        </w:numPr>
        <w:spacing w:after="0" w:line="240" w:lineRule="auto"/>
        <w:jc w:val="both"/>
        <w:rPr>
          <w:rFonts w:ascii="Times New Roman" w:eastAsia="Times New Roman" w:hAnsi="Times New Roman" w:cs="Times New Roman"/>
          <w:bCs/>
          <w:i/>
          <w:iCs/>
          <w:sz w:val="24"/>
          <w:szCs w:val="24"/>
          <w:lang w:val="sq-AL"/>
        </w:rPr>
      </w:pPr>
      <w:r w:rsidRPr="003350EE">
        <w:rPr>
          <w:rFonts w:ascii="Times New Roman" w:eastAsia="Times New Roman" w:hAnsi="Times New Roman" w:cs="Times New Roman"/>
          <w:bCs/>
          <w:i/>
          <w:iCs/>
          <w:sz w:val="24"/>
          <w:szCs w:val="24"/>
          <w:lang w:val="sq-AL"/>
        </w:rPr>
        <w:t>Parkimi për Personat me Aftësi të Kufizuara (PAK): Zona të caktuara për automjetet e personave me aftësi të kufizuara, ku ofrohet parkim pa pagesë.</w:t>
      </w:r>
    </w:p>
    <w:p w:rsidR="003350EE" w:rsidRPr="003350EE" w:rsidRDefault="003350EE" w:rsidP="003350EE">
      <w:pPr>
        <w:spacing w:after="0" w:line="240" w:lineRule="auto"/>
        <w:jc w:val="both"/>
        <w:rPr>
          <w:rFonts w:ascii="Times New Roman" w:eastAsia="Times New Roman" w:hAnsi="Times New Roman" w:cs="Times New Roman"/>
          <w:bCs/>
          <w:i/>
          <w:iCs/>
          <w:sz w:val="24"/>
          <w:szCs w:val="24"/>
          <w:lang w:val="sq-AL"/>
        </w:rPr>
      </w:pPr>
    </w:p>
    <w:p w:rsidR="003350EE" w:rsidRPr="003350EE" w:rsidRDefault="003350EE" w:rsidP="003350EE">
      <w:pPr>
        <w:spacing w:after="0" w:line="240"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t>Ndërsa parkimet publike, me pagesë kategorizohen në:</w:t>
      </w:r>
    </w:p>
    <w:p w:rsidR="003350EE" w:rsidRPr="003350EE" w:rsidRDefault="003350EE" w:rsidP="003350EE">
      <w:pPr>
        <w:numPr>
          <w:ilvl w:val="0"/>
          <w:numId w:val="20"/>
        </w:numPr>
        <w:spacing w:after="0" w:line="240" w:lineRule="auto"/>
        <w:jc w:val="both"/>
        <w:rPr>
          <w:rFonts w:ascii="Times New Roman" w:eastAsia="Times New Roman" w:hAnsi="Times New Roman" w:cs="Times New Roman"/>
          <w:bCs/>
          <w:i/>
          <w:iCs/>
          <w:sz w:val="24"/>
          <w:szCs w:val="24"/>
          <w:lang w:val="sq-AL"/>
        </w:rPr>
      </w:pPr>
      <w:r w:rsidRPr="003350EE">
        <w:rPr>
          <w:rFonts w:ascii="Times New Roman" w:eastAsia="Times New Roman" w:hAnsi="Times New Roman" w:cs="Times New Roman"/>
          <w:bCs/>
          <w:i/>
          <w:iCs/>
          <w:sz w:val="24"/>
          <w:szCs w:val="24"/>
          <w:lang w:val="sq-AL"/>
        </w:rPr>
        <w:t>Sheshparkimet mbi dhe nën Tokë: Zonat e parkimit të tarifuara që ndodhen në sipërfaqe të mbyllura mbi ose nën tokë.</w:t>
      </w:r>
    </w:p>
    <w:p w:rsidR="003350EE" w:rsidRPr="003350EE" w:rsidRDefault="003350EE" w:rsidP="003350EE">
      <w:pPr>
        <w:numPr>
          <w:ilvl w:val="0"/>
          <w:numId w:val="20"/>
        </w:numPr>
        <w:spacing w:after="0" w:line="240" w:lineRule="auto"/>
        <w:jc w:val="both"/>
        <w:rPr>
          <w:rFonts w:ascii="Times New Roman" w:eastAsia="Times New Roman" w:hAnsi="Times New Roman" w:cs="Times New Roman"/>
          <w:bCs/>
          <w:i/>
          <w:iCs/>
          <w:sz w:val="24"/>
          <w:szCs w:val="24"/>
          <w:lang w:val="sq-AL"/>
        </w:rPr>
      </w:pPr>
      <w:r w:rsidRPr="003350EE">
        <w:rPr>
          <w:rFonts w:ascii="Times New Roman" w:eastAsia="Times New Roman" w:hAnsi="Times New Roman" w:cs="Times New Roman"/>
          <w:bCs/>
          <w:i/>
          <w:iCs/>
          <w:sz w:val="24"/>
          <w:szCs w:val="24"/>
          <w:lang w:val="sq-AL"/>
        </w:rPr>
        <w:t>Stacionimi Provizor i Linjave Interurbane: Zona për parkimin e autobusëve dhe mjeteve të tjera që ofrojnë transport ndërqytetas dhe/ose ndërkombëtar.</w:t>
      </w:r>
    </w:p>
    <w:p w:rsidR="003350EE" w:rsidRPr="003350EE" w:rsidRDefault="003350EE" w:rsidP="003350EE">
      <w:pPr>
        <w:numPr>
          <w:ilvl w:val="0"/>
          <w:numId w:val="20"/>
        </w:numPr>
        <w:spacing w:after="0" w:line="240" w:lineRule="auto"/>
        <w:jc w:val="both"/>
        <w:rPr>
          <w:rFonts w:ascii="Times New Roman" w:eastAsia="Times New Roman" w:hAnsi="Times New Roman" w:cs="Times New Roman"/>
          <w:bCs/>
          <w:i/>
          <w:iCs/>
          <w:sz w:val="24"/>
          <w:szCs w:val="24"/>
          <w:lang w:val="sq-AL"/>
        </w:rPr>
      </w:pPr>
      <w:r w:rsidRPr="003350EE">
        <w:rPr>
          <w:rFonts w:ascii="Times New Roman" w:eastAsia="Times New Roman" w:hAnsi="Times New Roman" w:cs="Times New Roman"/>
          <w:bCs/>
          <w:i/>
          <w:iCs/>
          <w:sz w:val="24"/>
          <w:szCs w:val="24"/>
          <w:lang w:val="sq-AL"/>
        </w:rPr>
        <w:t>Parkimi i Rezervuar: Zona të dedikuara për subjekte të tipit biznes, persona fizikë, juridikë etj., të cilët paguajnë tarifat vjetore për vendin e rezervuar bazuar paketa të ofruara nga institucioni.</w:t>
      </w:r>
    </w:p>
    <w:p w:rsidR="003350EE" w:rsidRPr="003350EE" w:rsidRDefault="003350EE" w:rsidP="003350EE">
      <w:pPr>
        <w:numPr>
          <w:ilvl w:val="0"/>
          <w:numId w:val="20"/>
        </w:numPr>
        <w:spacing w:after="0" w:line="240" w:lineRule="auto"/>
        <w:jc w:val="both"/>
        <w:rPr>
          <w:rFonts w:ascii="Times New Roman" w:eastAsia="Times New Roman" w:hAnsi="Times New Roman" w:cs="Times New Roman"/>
          <w:bCs/>
          <w:i/>
          <w:iCs/>
          <w:sz w:val="24"/>
          <w:szCs w:val="24"/>
          <w:lang w:val="sq-AL"/>
        </w:rPr>
      </w:pPr>
      <w:r w:rsidRPr="003350EE">
        <w:rPr>
          <w:rFonts w:ascii="Times New Roman" w:eastAsia="Times New Roman" w:hAnsi="Times New Roman" w:cs="Times New Roman"/>
          <w:bCs/>
          <w:i/>
          <w:iCs/>
          <w:sz w:val="24"/>
          <w:szCs w:val="24"/>
          <w:lang w:val="sq-AL"/>
        </w:rPr>
        <w:t>Abonimet në Sheshparkime: Mundësi për të blerë abonime për parkim në sheshparkime të mbyllura të caktuara.</w:t>
      </w:r>
    </w:p>
    <w:p w:rsidR="003350EE" w:rsidRPr="003350EE" w:rsidRDefault="003350EE" w:rsidP="003350EE">
      <w:pPr>
        <w:numPr>
          <w:ilvl w:val="0"/>
          <w:numId w:val="20"/>
        </w:numPr>
        <w:spacing w:after="0" w:line="240" w:lineRule="auto"/>
        <w:jc w:val="both"/>
        <w:rPr>
          <w:rFonts w:ascii="Times New Roman" w:eastAsia="Times New Roman" w:hAnsi="Times New Roman" w:cs="Times New Roman"/>
          <w:bCs/>
          <w:i/>
          <w:iCs/>
          <w:sz w:val="24"/>
          <w:szCs w:val="24"/>
          <w:lang w:val="sq-AL"/>
        </w:rPr>
      </w:pPr>
      <w:r w:rsidRPr="003350EE">
        <w:rPr>
          <w:rFonts w:ascii="Times New Roman" w:eastAsia="Times New Roman" w:hAnsi="Times New Roman" w:cs="Times New Roman"/>
          <w:bCs/>
          <w:i/>
          <w:iCs/>
          <w:sz w:val="24"/>
          <w:szCs w:val="24"/>
          <w:lang w:val="sq-AL"/>
        </w:rPr>
        <w:t>Stacionimet Taxi: Zona të dedikuara për parkimin e automjeteve të taksive.</w:t>
      </w:r>
    </w:p>
    <w:p w:rsidR="003350EE" w:rsidRPr="003350EE" w:rsidRDefault="003350EE" w:rsidP="003350EE">
      <w:pPr>
        <w:numPr>
          <w:ilvl w:val="0"/>
          <w:numId w:val="20"/>
        </w:numPr>
        <w:spacing w:after="0" w:line="240" w:lineRule="auto"/>
        <w:jc w:val="both"/>
        <w:rPr>
          <w:rFonts w:ascii="Times New Roman" w:eastAsia="Times New Roman" w:hAnsi="Times New Roman" w:cs="Times New Roman"/>
          <w:bCs/>
          <w:i/>
          <w:iCs/>
          <w:sz w:val="24"/>
          <w:szCs w:val="24"/>
          <w:lang w:val="sq-AL"/>
        </w:rPr>
      </w:pPr>
    </w:p>
    <w:p w:rsidR="003350EE" w:rsidRPr="003350EE" w:rsidRDefault="003350EE" w:rsidP="003350EE">
      <w:pPr>
        <w:spacing w:after="0" w:line="240" w:lineRule="auto"/>
        <w:jc w:val="both"/>
        <w:rPr>
          <w:rFonts w:ascii="Times New Roman" w:eastAsia="Times New Roman" w:hAnsi="Times New Roman" w:cs="Times New Roman"/>
          <w:bCs/>
          <w:i/>
          <w:iCs/>
          <w:sz w:val="24"/>
          <w:szCs w:val="24"/>
          <w:lang w:val="sq-AL"/>
        </w:rPr>
      </w:pPr>
    </w:p>
    <w:p w:rsidR="003350EE" w:rsidRPr="003350EE" w:rsidRDefault="003350EE" w:rsidP="003350EE">
      <w:pPr>
        <w:spacing w:after="0" w:line="240"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t xml:space="preserve">Aktualisht, qytetarët mund të paguajnë për përdorimin e parkimeve vetëm përmes dërgimit të mesazheve në numrat e përcaktuar. Kjo metodë pagese ka rezultuar e pakënaqshme për disa arsye. Së pari, sistemi i ofruar nga kompania e telekomunikacionit gjithashtu lejon gabime në rakordimin e tarifës paguar me zonën e parkimit. Për më tepër, inspektorët duhet të aksesojnë dy platforma të ndryshme për të verifikuar nëse një përdorues ka kryer pagesën e parkimit, gjë që e bën verifikimin më të ngadaltë. </w:t>
      </w:r>
    </w:p>
    <w:p w:rsidR="003350EE" w:rsidRPr="003350EE" w:rsidRDefault="003350EE" w:rsidP="003350EE">
      <w:pPr>
        <w:spacing w:after="0" w:line="240"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lastRenderedPageBreak/>
        <w:t>Për të adresuar këto çështje, Tirana Parking ka zhvilluar një sistem mobile për menaxhimin dhe monitorimin e pagesave për parkimet publike përmes e-voucher. Megjithatë, duke pasur parasysh që ky sistem ofron shërbime të limituara, autoriteti ka analizuar nevojën për të dixhitalizuar shërbimet:</w:t>
      </w:r>
    </w:p>
    <w:p w:rsidR="003350EE" w:rsidRPr="003350EE" w:rsidRDefault="003350EE" w:rsidP="003350EE">
      <w:pPr>
        <w:spacing w:after="0" w:line="240" w:lineRule="auto"/>
        <w:jc w:val="both"/>
        <w:rPr>
          <w:rFonts w:ascii="Times New Roman" w:eastAsia="Times New Roman" w:hAnsi="Times New Roman" w:cs="Times New Roman"/>
          <w:bCs/>
          <w:sz w:val="24"/>
          <w:szCs w:val="24"/>
          <w:lang w:val="sq-AL"/>
        </w:rPr>
      </w:pPr>
    </w:p>
    <w:p w:rsidR="003350EE" w:rsidRPr="003350EE" w:rsidRDefault="003350EE" w:rsidP="003350EE">
      <w:pPr>
        <w:numPr>
          <w:ilvl w:val="0"/>
          <w:numId w:val="21"/>
        </w:numPr>
        <w:spacing w:after="0" w:line="240" w:lineRule="auto"/>
        <w:jc w:val="both"/>
        <w:rPr>
          <w:rFonts w:ascii="Times New Roman" w:eastAsia="Times New Roman" w:hAnsi="Times New Roman" w:cs="Times New Roman"/>
          <w:bCs/>
          <w:i/>
          <w:iCs/>
          <w:sz w:val="24"/>
          <w:szCs w:val="24"/>
          <w:lang w:val="sq-AL"/>
        </w:rPr>
      </w:pPr>
      <w:r w:rsidRPr="003350EE">
        <w:rPr>
          <w:rFonts w:ascii="Times New Roman" w:eastAsia="Times New Roman" w:hAnsi="Times New Roman" w:cs="Times New Roman"/>
          <w:bCs/>
          <w:i/>
          <w:iCs/>
          <w:sz w:val="24"/>
          <w:szCs w:val="24"/>
          <w:lang w:val="sq-AL"/>
        </w:rPr>
        <w:t>Shërbimet për rezidentët.</w:t>
      </w:r>
    </w:p>
    <w:p w:rsidR="003350EE" w:rsidRPr="003350EE" w:rsidRDefault="003350EE" w:rsidP="003350EE">
      <w:pPr>
        <w:numPr>
          <w:ilvl w:val="0"/>
          <w:numId w:val="21"/>
        </w:numPr>
        <w:spacing w:after="0" w:line="240" w:lineRule="auto"/>
        <w:jc w:val="both"/>
        <w:rPr>
          <w:rFonts w:ascii="Times New Roman" w:eastAsia="Times New Roman" w:hAnsi="Times New Roman" w:cs="Times New Roman"/>
          <w:bCs/>
          <w:i/>
          <w:iCs/>
          <w:sz w:val="24"/>
          <w:szCs w:val="24"/>
          <w:lang w:val="sq-AL"/>
        </w:rPr>
      </w:pPr>
      <w:r w:rsidRPr="003350EE">
        <w:rPr>
          <w:rFonts w:ascii="Times New Roman" w:eastAsia="Times New Roman" w:hAnsi="Times New Roman" w:cs="Times New Roman"/>
          <w:bCs/>
          <w:i/>
          <w:iCs/>
          <w:sz w:val="24"/>
          <w:szCs w:val="24"/>
          <w:lang w:val="sq-AL"/>
        </w:rPr>
        <w:t>Shërbimet për subjektet “taksi”.</w:t>
      </w:r>
    </w:p>
    <w:p w:rsidR="003350EE" w:rsidRPr="003350EE" w:rsidRDefault="003350EE" w:rsidP="003350EE">
      <w:pPr>
        <w:numPr>
          <w:ilvl w:val="0"/>
          <w:numId w:val="21"/>
        </w:numPr>
        <w:spacing w:after="0" w:line="240" w:lineRule="auto"/>
        <w:jc w:val="both"/>
        <w:rPr>
          <w:rFonts w:ascii="Times New Roman" w:eastAsia="Times New Roman" w:hAnsi="Times New Roman" w:cs="Times New Roman"/>
          <w:bCs/>
          <w:i/>
          <w:iCs/>
          <w:sz w:val="24"/>
          <w:szCs w:val="24"/>
          <w:lang w:val="sq-AL"/>
        </w:rPr>
      </w:pPr>
      <w:r w:rsidRPr="003350EE">
        <w:rPr>
          <w:rFonts w:ascii="Times New Roman" w:eastAsia="Times New Roman" w:hAnsi="Times New Roman" w:cs="Times New Roman"/>
          <w:bCs/>
          <w:i/>
          <w:iCs/>
          <w:sz w:val="24"/>
          <w:szCs w:val="24"/>
          <w:lang w:val="sq-AL"/>
        </w:rPr>
        <w:t>Shërbimet e abonimeve për persona fizikë/juridikë për përdorimin e vendparkimeve me pagesë në sheshparkimet e mbyllura.</w:t>
      </w:r>
    </w:p>
    <w:p w:rsidR="003350EE" w:rsidRPr="003350EE" w:rsidRDefault="003350EE" w:rsidP="003350EE">
      <w:pPr>
        <w:numPr>
          <w:ilvl w:val="0"/>
          <w:numId w:val="21"/>
        </w:numPr>
        <w:spacing w:after="0" w:line="240" w:lineRule="auto"/>
        <w:jc w:val="both"/>
        <w:rPr>
          <w:rFonts w:ascii="Times New Roman" w:eastAsia="Times New Roman" w:hAnsi="Times New Roman" w:cs="Times New Roman"/>
          <w:bCs/>
          <w:i/>
          <w:iCs/>
          <w:sz w:val="24"/>
          <w:szCs w:val="24"/>
          <w:lang w:val="sq-AL"/>
        </w:rPr>
      </w:pPr>
      <w:r w:rsidRPr="003350EE">
        <w:rPr>
          <w:rFonts w:ascii="Times New Roman" w:eastAsia="Times New Roman" w:hAnsi="Times New Roman" w:cs="Times New Roman"/>
          <w:bCs/>
          <w:i/>
          <w:iCs/>
          <w:sz w:val="24"/>
          <w:szCs w:val="24"/>
          <w:lang w:val="sq-AL"/>
        </w:rPr>
        <w:t>Shërbimet e parkimit të Rezervuar: Zona të dedikuara për subjekte të tipit biznes, persona fizikë, juridikë etj., të cilët paguajnë tarifat vjetore për vendin e rezervuar bazuar paketa të ofruara nga institucioni.</w:t>
      </w:r>
    </w:p>
    <w:p w:rsidR="003350EE" w:rsidRPr="003350EE" w:rsidRDefault="003350EE" w:rsidP="003350EE">
      <w:pPr>
        <w:spacing w:after="0" w:line="240" w:lineRule="auto"/>
        <w:ind w:left="360"/>
        <w:jc w:val="both"/>
        <w:rPr>
          <w:rFonts w:ascii="Times New Roman" w:eastAsia="Times New Roman" w:hAnsi="Times New Roman" w:cs="Times New Roman"/>
          <w:bCs/>
          <w:i/>
          <w:iCs/>
          <w:sz w:val="24"/>
          <w:szCs w:val="24"/>
          <w:lang w:val="sq-AL"/>
        </w:rPr>
      </w:pPr>
    </w:p>
    <w:p w:rsidR="003350EE" w:rsidRPr="003350EE" w:rsidRDefault="003350EE" w:rsidP="003350EE">
      <w:pPr>
        <w:spacing w:after="0" w:line="240" w:lineRule="auto"/>
        <w:jc w:val="both"/>
        <w:rPr>
          <w:rFonts w:ascii="Times New Roman" w:eastAsia="Times New Roman" w:hAnsi="Times New Roman" w:cs="Times New Roman"/>
          <w:bCs/>
          <w:i/>
          <w:iCs/>
          <w:sz w:val="24"/>
          <w:szCs w:val="24"/>
          <w:lang w:val="sq-AL"/>
        </w:rPr>
      </w:pPr>
    </w:p>
    <w:p w:rsidR="003350EE" w:rsidRPr="003350EE" w:rsidRDefault="003350EE" w:rsidP="003350EE">
      <w:pPr>
        <w:spacing w:after="0" w:line="240"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t>Për më tepër, është planifikuar përmirësimi i sistemit për mënyrat e pagesës për parkimet publike, për ta bërë atë më të përshtatshëm për disa kategori përdoruesish.</w:t>
      </w:r>
    </w:p>
    <w:p w:rsidR="003350EE" w:rsidRPr="003350EE" w:rsidRDefault="003350EE" w:rsidP="003350EE">
      <w:pPr>
        <w:spacing w:after="0" w:line="276" w:lineRule="auto"/>
        <w:rPr>
          <w:rFonts w:ascii="Times New Roman" w:eastAsia="Times New Roman" w:hAnsi="Times New Roman" w:cs="Times New Roman"/>
          <w:noProof/>
          <w:color w:val="000000"/>
          <w:sz w:val="24"/>
          <w:szCs w:val="24"/>
          <w:lang w:val="sq-AL"/>
        </w:rPr>
      </w:pPr>
    </w:p>
    <w:p w:rsidR="003350EE" w:rsidRPr="003350EE" w:rsidRDefault="003350EE" w:rsidP="003350EE">
      <w:pPr>
        <w:spacing w:after="0" w:line="276" w:lineRule="auto"/>
        <w:rPr>
          <w:rFonts w:ascii="Times New Roman" w:eastAsia="Times New Roman" w:hAnsi="Times New Roman" w:cs="Times New Roman"/>
          <w:noProof/>
          <w:color w:val="000000"/>
          <w:sz w:val="24"/>
          <w:szCs w:val="24"/>
          <w:lang w:val="sq-AL"/>
        </w:rPr>
      </w:pPr>
    </w:p>
    <w:p w:rsidR="003350EE" w:rsidRPr="003350EE" w:rsidRDefault="003350EE" w:rsidP="003350EE">
      <w:pPr>
        <w:spacing w:after="0" w:line="276" w:lineRule="auto"/>
        <w:rPr>
          <w:rFonts w:ascii="Times New Roman" w:eastAsia="Times New Roman" w:hAnsi="Times New Roman" w:cs="Times New Roman"/>
          <w:noProof/>
          <w:color w:val="000000"/>
          <w:sz w:val="24"/>
          <w:szCs w:val="24"/>
          <w:lang w:val="sq-AL"/>
        </w:rPr>
      </w:pPr>
    </w:p>
    <w:p w:rsidR="003350EE" w:rsidRPr="003350EE" w:rsidRDefault="003350EE" w:rsidP="003350EE">
      <w:pPr>
        <w:keepNext/>
        <w:numPr>
          <w:ilvl w:val="0"/>
          <w:numId w:val="2"/>
        </w:numPr>
        <w:pBdr>
          <w:bottom w:val="single" w:sz="4" w:space="1" w:color="auto"/>
        </w:pBdr>
        <w:tabs>
          <w:tab w:val="left" w:pos="1134"/>
        </w:tabs>
        <w:spacing w:after="120" w:line="276" w:lineRule="auto"/>
        <w:jc w:val="both"/>
        <w:outlineLvl w:val="0"/>
        <w:rPr>
          <w:rFonts w:ascii="Times New Roman" w:eastAsia="Times New Roman" w:hAnsi="Times New Roman" w:cs="Times New Roman"/>
          <w:b/>
          <w:bCs/>
          <w:color w:val="000000"/>
          <w:sz w:val="28"/>
          <w:szCs w:val="28"/>
          <w:lang w:val="sq-AL"/>
        </w:rPr>
      </w:pPr>
      <w:bookmarkStart w:id="11" w:name="_Toc355799546"/>
      <w:bookmarkStart w:id="12" w:name="_Toc355800033"/>
      <w:bookmarkStart w:id="13" w:name="_Toc355800128"/>
      <w:bookmarkStart w:id="14" w:name="_Toc357001981"/>
      <w:bookmarkStart w:id="15" w:name="_Toc100270567"/>
      <w:r w:rsidRPr="003350EE">
        <w:rPr>
          <w:rFonts w:ascii="Times New Roman" w:eastAsia="Times New Roman" w:hAnsi="Times New Roman" w:cs="Times New Roman"/>
          <w:b/>
          <w:bCs/>
          <w:color w:val="000000"/>
          <w:sz w:val="28"/>
          <w:szCs w:val="28"/>
          <w:lang w:val="sq-AL"/>
        </w:rPr>
        <w:t>OBJEKTIVAT DHE REZULTATET E PRITURA</w:t>
      </w:r>
      <w:bookmarkEnd w:id="11"/>
      <w:bookmarkEnd w:id="12"/>
      <w:bookmarkEnd w:id="13"/>
      <w:bookmarkEnd w:id="14"/>
      <w:bookmarkEnd w:id="15"/>
    </w:p>
    <w:p w:rsidR="003350EE" w:rsidRPr="003350EE" w:rsidRDefault="003350EE" w:rsidP="003350EE">
      <w:pPr>
        <w:keepNext/>
        <w:numPr>
          <w:ilvl w:val="1"/>
          <w:numId w:val="2"/>
        </w:numPr>
        <w:spacing w:after="0" w:line="276" w:lineRule="auto"/>
        <w:ind w:left="900" w:hanging="540"/>
        <w:outlineLvl w:val="1"/>
        <w:rPr>
          <w:rFonts w:ascii="Times New Roman" w:eastAsia="Times New Roman" w:hAnsi="Times New Roman" w:cs="Times New Roman"/>
          <w:b/>
          <w:bCs/>
          <w:iCs/>
          <w:color w:val="000000"/>
          <w:sz w:val="24"/>
          <w:szCs w:val="24"/>
          <w:lang w:val="sq-AL"/>
        </w:rPr>
      </w:pPr>
      <w:bookmarkStart w:id="16" w:name="_Toc355799547"/>
      <w:bookmarkStart w:id="17" w:name="_Toc355800034"/>
      <w:bookmarkStart w:id="18" w:name="_Toc355800129"/>
      <w:bookmarkStart w:id="19" w:name="_Toc357001982"/>
      <w:bookmarkStart w:id="20" w:name="_Toc100270568"/>
      <w:r w:rsidRPr="003350EE">
        <w:rPr>
          <w:rFonts w:ascii="Times New Roman" w:eastAsia="Times New Roman" w:hAnsi="Times New Roman" w:cs="Times New Roman"/>
          <w:b/>
          <w:bCs/>
          <w:iCs/>
          <w:color w:val="000000"/>
          <w:sz w:val="24"/>
          <w:szCs w:val="24"/>
          <w:lang w:val="sq-AL"/>
        </w:rPr>
        <w:t>Objektivi i Përgjithshëm</w:t>
      </w:r>
      <w:bookmarkEnd w:id="16"/>
      <w:bookmarkEnd w:id="17"/>
      <w:bookmarkEnd w:id="18"/>
      <w:bookmarkEnd w:id="19"/>
      <w:bookmarkEnd w:id="20"/>
    </w:p>
    <w:p w:rsidR="003350EE" w:rsidRPr="003350EE" w:rsidRDefault="003350EE" w:rsidP="003350EE">
      <w:pPr>
        <w:spacing w:after="0" w:line="276" w:lineRule="auto"/>
        <w:rPr>
          <w:rFonts w:ascii="Times New Roman" w:eastAsia="Times New Roman" w:hAnsi="Times New Roman" w:cs="Times New Roman"/>
          <w:color w:val="000000"/>
          <w:sz w:val="24"/>
          <w:szCs w:val="24"/>
          <w:lang w:val="sq-AL"/>
        </w:rPr>
      </w:pPr>
    </w:p>
    <w:p w:rsidR="003350EE" w:rsidRPr="003350EE" w:rsidRDefault="003350EE" w:rsidP="003350EE">
      <w:pPr>
        <w:spacing w:after="0" w:line="240" w:lineRule="auto"/>
        <w:jc w:val="both"/>
        <w:rPr>
          <w:rFonts w:ascii="Times New Roman" w:eastAsia="Times New Roman" w:hAnsi="Times New Roman" w:cs="Times New Roman"/>
          <w:bCs/>
          <w:sz w:val="24"/>
          <w:szCs w:val="24"/>
          <w:lang w:val="sq-AL"/>
        </w:rPr>
      </w:pPr>
      <w:bookmarkStart w:id="21" w:name="_Toc355799550"/>
      <w:bookmarkStart w:id="22" w:name="_Toc355800037"/>
      <w:bookmarkStart w:id="23" w:name="_Toc355800132"/>
      <w:bookmarkStart w:id="24" w:name="_Toc357001985"/>
      <w:bookmarkStart w:id="25" w:name="_Toc100270571"/>
      <w:r w:rsidRPr="003350EE">
        <w:rPr>
          <w:rFonts w:ascii="Times New Roman" w:eastAsia="Times New Roman" w:hAnsi="Times New Roman" w:cs="Times New Roman"/>
          <w:bCs/>
          <w:sz w:val="24"/>
          <w:szCs w:val="24"/>
          <w:lang w:val="sq-AL"/>
        </w:rPr>
        <w:t>Projekti synon të dixhitalizojë shërbimet e parkimit në qytetin e Tiranës, duke përfshirë shërbimet për rezidentët, shërbimet për subjektet “taksi”, shërbimet e abonimit për personat fizikë/juridikë për përdorimin e vendparkimi të rezervuar me pagesë si dhe në sheshparkimet e mbyllura dhe përmirësimin e sistemit të formave të pagesës për parkimet publike me pagesë në administrim të Institucionit. Ky investim ka për qëllim të përmirësojë përvojën e përdoruesit dhe të rrisë efikasitetin e menaxhimit nëpërmjet platformës së përmirësuar Tirana Parking, e cila ofron një sistem të integruar që lehtëson aksesin dhe menaxhimin e shërbimeve të parkimit për përdoruesit e parkimit publik me pagesë, rezidentët, përdoruesit taxi, etj.</w:t>
      </w:r>
    </w:p>
    <w:p w:rsidR="003350EE" w:rsidRPr="003350EE" w:rsidRDefault="003350EE" w:rsidP="003350EE">
      <w:pPr>
        <w:spacing w:after="0" w:line="240" w:lineRule="auto"/>
        <w:jc w:val="both"/>
        <w:rPr>
          <w:rFonts w:ascii="Times New Roman" w:eastAsia="Times New Roman" w:hAnsi="Times New Roman" w:cs="Times New Roman"/>
          <w:bCs/>
          <w:sz w:val="24"/>
          <w:szCs w:val="24"/>
          <w:lang w:val="sq-AL"/>
        </w:rPr>
      </w:pPr>
    </w:p>
    <w:p w:rsidR="003350EE" w:rsidRPr="003350EE" w:rsidRDefault="003350EE" w:rsidP="003350EE">
      <w:pPr>
        <w:spacing w:after="0" w:line="240"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t xml:space="preserve">Projekti përfshin disa komponentë kryesorë. Së pari, dixhitalizimi i abonimeve të parkimit do të përfshijë krijimin e një ndërfaqeje elektronike për menaxhimin e abonimeve, duke mundësuar regjistrimin dhe rinovimin e tyre online. Kjo ndërfaqe do të integrohet në platformën e Tirana Parking për të siguruar verifikimin dhe konfirmimin e të dhënave. </w:t>
      </w:r>
    </w:p>
    <w:p w:rsidR="003350EE" w:rsidRPr="003350EE" w:rsidRDefault="003350EE" w:rsidP="003350EE">
      <w:pPr>
        <w:spacing w:after="0" w:line="240"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t xml:space="preserve">Së dyti, shërbimi i rezidentit do të ofrojë një ndërfaqe e cila lejon rezidentët të aplikojnë për kartën e rezidentit, që i jep të drejtën qytetarit të parkojë automjetin e tij pa pagesë në hapësirat publike brenda zonës së parkimit që i përket, si dhe të menaxhojnë të drejtat e tyre të parkimit. Procesi i aprovimit dhe rinovimit të kartës së rezidentit do të automatizohet. </w:t>
      </w:r>
    </w:p>
    <w:p w:rsidR="003350EE" w:rsidRPr="003350EE" w:rsidRDefault="003350EE" w:rsidP="003350EE">
      <w:pPr>
        <w:spacing w:after="0" w:line="240"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t>Së treti, për përdoruesit taksi do të krijohet një modul specifik për menaxhimin e tarifave dhe monitorimin e vendqëndrimeve të subjekteve “Taksi”, duke integruar shërbimet e taksive me platformë Tirana Parking. Së katërti, përmirësimi i përvojës për të gjithë përdoruesit e parkimit publik me pagesë, rezidentët, përdoruesit taxi, pasi do t’u ofrohet mundësia të menaxhojnë shërbimet e parkimit në mënyrë të thjeshtë dhe efikase përmes një platforme të vetme të integruar.</w:t>
      </w:r>
    </w:p>
    <w:p w:rsidR="003350EE" w:rsidRPr="003350EE" w:rsidRDefault="003350EE" w:rsidP="003350EE">
      <w:pPr>
        <w:spacing w:after="0" w:line="240"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lastRenderedPageBreak/>
        <w:t>Së katërti, do të lehtësohet mënyra e aplikimit për vendparkim të rezervuar në rrugë, duke i vendosur në dispozicion aplikantëve formë për të kryer aplikimin online dhe për të ngarkuar dokumentacionin përkatës si dhe të njoftohen për statusin e aplikimit të tyre.</w:t>
      </w:r>
    </w:p>
    <w:p w:rsidR="003350EE" w:rsidRPr="003350EE" w:rsidRDefault="003350EE" w:rsidP="003350EE">
      <w:pPr>
        <w:spacing w:after="0" w:line="240" w:lineRule="auto"/>
        <w:jc w:val="both"/>
        <w:rPr>
          <w:rFonts w:ascii="Times New Roman" w:eastAsia="Times New Roman" w:hAnsi="Times New Roman" w:cs="Times New Roman"/>
          <w:bCs/>
          <w:sz w:val="24"/>
          <w:szCs w:val="24"/>
          <w:lang w:val="sq-AL"/>
        </w:rPr>
      </w:pPr>
    </w:p>
    <w:p w:rsidR="003350EE" w:rsidRPr="003350EE" w:rsidRDefault="003350EE" w:rsidP="003350EE">
      <w:pPr>
        <w:spacing w:after="0" w:line="240"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t>Gjithashtu, ky projekt pritet të sjellë një sërë përfitimesh për sektorët që administrojnë parkimin publik me pagesë dhe atë të rezervuar, kartën falas për rezidentët dhe vendqendrimet e subjekteve “taxi”, pasi platforma do të automatizojë proceset e dhënies së shërbimeve, duke reduktuar nevojën për ndërhyrje manuale dhe duke minimizuar gabimet. Monitorimi në kohë reale i të dhënave të parkimit do t’i mundësojë autoritetit të marrë vendime të shpejta, duke rritur transparencën financiare dhe ulur mundësitë për abuzimet e identifikuara nga përdorues të parkimit publik me pagesë përsa i përket zonës së parkimit me vlerën e tarifës së miratuar.</w:t>
      </w:r>
    </w:p>
    <w:p w:rsidR="003350EE" w:rsidRPr="003350EE" w:rsidRDefault="003350EE" w:rsidP="003350EE">
      <w:pPr>
        <w:spacing w:after="0" w:line="240" w:lineRule="auto"/>
        <w:jc w:val="both"/>
        <w:rPr>
          <w:rFonts w:ascii="Times New Roman" w:eastAsia="Times New Roman" w:hAnsi="Times New Roman" w:cs="Times New Roman"/>
          <w:bCs/>
          <w:sz w:val="24"/>
          <w:szCs w:val="24"/>
          <w:lang w:val="sq-AL"/>
        </w:rPr>
      </w:pPr>
    </w:p>
    <w:p w:rsidR="003350EE" w:rsidRPr="003350EE" w:rsidRDefault="003350EE" w:rsidP="003350EE">
      <w:pPr>
        <w:spacing w:after="0" w:line="240"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t>Shërbimi ndaj qytetarëve pritet të përmirësohet ndjeshëm, duke mundësuar një përvojë më të thjeshtë dhe të shpejtë për rezervimin dhe pagesën e parkimit. Rezidentët dhe subjektet taksi do të kenë akses të lehtësuar në shërbimet e tyre të dedikuara. Për më tepër, automatizimi i procesit do të zvogëlojë nevojën për burime njerëzore dhe do të ulë kostot operative, duke reduktuar shpenzimet e lidhura me printimin, shpërndarjen dhe mirëmbajtjen e dokumenteve fizike.</w:t>
      </w:r>
    </w:p>
    <w:p w:rsidR="003350EE" w:rsidRPr="003350EE" w:rsidRDefault="003350EE" w:rsidP="003350EE">
      <w:pPr>
        <w:spacing w:after="0" w:line="240" w:lineRule="auto"/>
        <w:jc w:val="both"/>
        <w:rPr>
          <w:rFonts w:ascii="Times New Roman" w:eastAsia="Times New Roman" w:hAnsi="Times New Roman" w:cs="Times New Roman"/>
          <w:bCs/>
          <w:sz w:val="24"/>
          <w:szCs w:val="24"/>
          <w:lang w:val="sq-AL"/>
        </w:rPr>
      </w:pPr>
    </w:p>
    <w:p w:rsidR="003350EE" w:rsidRPr="003350EE" w:rsidRDefault="003350EE" w:rsidP="003350EE">
      <w:pPr>
        <w:spacing w:after="0" w:line="240"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t>Platforma e përmirësuar do të ofrojë teknologji të avancuara për analizimin e të dhënave, këto të dhëna do të përdoren për të planifikuar zgjerimin e shërbimeve të parkimit, duke identifikuar zonat me kërkesë të lartë dhe optimizuar vendndodhjet e reja. Siguria dhe mbikëqyrja e përmirësuar do të jenë gjithashtu një përfitim i rëndësishëm, duke mundësuar monitorim të sigurt të parkimeve dhe vendqëndrimeve të taksistëve, si dhe reagim të shpejtë ndaj shkeljeve apo incidenteve.</w:t>
      </w:r>
    </w:p>
    <w:p w:rsidR="003350EE" w:rsidRPr="003350EE" w:rsidRDefault="003350EE" w:rsidP="003350EE">
      <w:pPr>
        <w:spacing w:after="0" w:line="240" w:lineRule="auto"/>
        <w:jc w:val="both"/>
        <w:rPr>
          <w:rFonts w:ascii="Times New Roman" w:eastAsia="Times New Roman" w:hAnsi="Times New Roman" w:cs="Times New Roman"/>
          <w:bCs/>
          <w:sz w:val="24"/>
          <w:szCs w:val="24"/>
          <w:lang w:val="sq-AL"/>
        </w:rPr>
      </w:pPr>
    </w:p>
    <w:p w:rsidR="003350EE" w:rsidRPr="003350EE" w:rsidRDefault="003350EE" w:rsidP="003350EE">
      <w:pPr>
        <w:spacing w:after="0" w:line="240" w:lineRule="auto"/>
        <w:jc w:val="both"/>
        <w:rPr>
          <w:rFonts w:ascii="Times New Roman" w:eastAsia="Times New Roman" w:hAnsi="Times New Roman" w:cs="Times New Roman"/>
          <w:b/>
          <w:bCs/>
          <w:iCs/>
          <w:sz w:val="24"/>
          <w:szCs w:val="24"/>
          <w:lang w:val="sq-AL"/>
        </w:rPr>
      </w:pPr>
      <w:bookmarkStart w:id="26" w:name="_Toc355799549"/>
      <w:bookmarkStart w:id="27" w:name="_Toc355800036"/>
      <w:bookmarkStart w:id="28" w:name="_Toc355800131"/>
      <w:bookmarkStart w:id="29" w:name="_Toc357001984"/>
      <w:bookmarkStart w:id="30" w:name="_Toc100270570"/>
      <w:r w:rsidRPr="003350EE">
        <w:rPr>
          <w:rFonts w:ascii="Times New Roman" w:eastAsia="Times New Roman" w:hAnsi="Times New Roman" w:cs="Times New Roman"/>
          <w:bCs/>
          <w:iCs/>
          <w:sz w:val="24"/>
          <w:szCs w:val="24"/>
          <w:lang w:val="sq-AL"/>
        </w:rPr>
        <w:t>2.2 Rezultatet që Duhet të Arrihen nga Kontraktori</w:t>
      </w:r>
      <w:bookmarkEnd w:id="26"/>
      <w:bookmarkEnd w:id="27"/>
      <w:bookmarkEnd w:id="28"/>
      <w:bookmarkEnd w:id="29"/>
      <w:bookmarkEnd w:id="30"/>
      <w:r w:rsidRPr="003350EE">
        <w:rPr>
          <w:rFonts w:ascii="Times New Roman" w:eastAsia="Times New Roman" w:hAnsi="Times New Roman" w:cs="Times New Roman"/>
          <w:bCs/>
          <w:iCs/>
          <w:sz w:val="24"/>
          <w:szCs w:val="24"/>
          <w:lang w:val="sq-AL"/>
        </w:rPr>
        <w:t xml:space="preserve"> </w:t>
      </w:r>
    </w:p>
    <w:p w:rsidR="003350EE" w:rsidRPr="003350EE" w:rsidRDefault="003350EE" w:rsidP="003350EE">
      <w:pPr>
        <w:spacing w:after="0" w:line="240"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t>Rezultatet që duhet të arrijë Kontraktori/Operatori Ekonomik Fitues përfshijnë përmirësimet dhe</w:t>
      </w:r>
    </w:p>
    <w:p w:rsidR="003350EE" w:rsidRPr="003350EE" w:rsidRDefault="003350EE" w:rsidP="003350EE">
      <w:pPr>
        <w:spacing w:after="0" w:line="240"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t>implementimet e mëposhtme në platformën ekzistuese:</w:t>
      </w:r>
    </w:p>
    <w:p w:rsidR="003350EE" w:rsidRPr="003350EE" w:rsidRDefault="003350EE" w:rsidP="003350EE">
      <w:pPr>
        <w:spacing w:after="0" w:line="240" w:lineRule="auto"/>
        <w:jc w:val="both"/>
        <w:rPr>
          <w:rFonts w:ascii="Times New Roman" w:eastAsia="Times New Roman" w:hAnsi="Times New Roman" w:cs="Times New Roman"/>
          <w:bCs/>
          <w:sz w:val="24"/>
          <w:szCs w:val="24"/>
          <w:lang w:val="sq-AL"/>
        </w:rPr>
      </w:pPr>
    </w:p>
    <w:p w:rsidR="003350EE" w:rsidRPr="003350EE" w:rsidRDefault="003350EE" w:rsidP="003350EE">
      <w:pPr>
        <w:numPr>
          <w:ilvl w:val="0"/>
          <w:numId w:val="23"/>
        </w:numPr>
        <w:spacing w:after="0" w:line="240"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t>Përmirësimi i aplikacionit backend kryesor.</w:t>
      </w:r>
    </w:p>
    <w:p w:rsidR="003350EE" w:rsidRPr="003350EE" w:rsidRDefault="003350EE" w:rsidP="003350EE">
      <w:pPr>
        <w:numPr>
          <w:ilvl w:val="0"/>
          <w:numId w:val="23"/>
        </w:numPr>
        <w:spacing w:after="0" w:line="240"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t>Përmirësimi i aplikacionit të Dashboard-it.</w:t>
      </w:r>
    </w:p>
    <w:p w:rsidR="003350EE" w:rsidRPr="003350EE" w:rsidRDefault="003350EE" w:rsidP="003350EE">
      <w:pPr>
        <w:numPr>
          <w:ilvl w:val="0"/>
          <w:numId w:val="23"/>
        </w:numPr>
        <w:spacing w:after="0" w:line="240"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t>Përditësimi i aplikacionit mobile nga versioni 7 në 7.5 për rritjen e stabilitetit.</w:t>
      </w:r>
    </w:p>
    <w:p w:rsidR="003350EE" w:rsidRPr="003350EE" w:rsidRDefault="003350EE" w:rsidP="003350EE">
      <w:pPr>
        <w:numPr>
          <w:ilvl w:val="0"/>
          <w:numId w:val="23"/>
        </w:numPr>
        <w:spacing w:after="0" w:line="240"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t>Integrimi i faqes së politikës së privatësisë dhe faqes për mënyrën e fshirjes së llogarisë.</w:t>
      </w:r>
    </w:p>
    <w:p w:rsidR="003350EE" w:rsidRPr="003350EE" w:rsidRDefault="003350EE" w:rsidP="003350EE">
      <w:pPr>
        <w:numPr>
          <w:ilvl w:val="0"/>
          <w:numId w:val="23"/>
        </w:numPr>
        <w:spacing w:after="0" w:line="240"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t>Shtimi dhe konfigurimi i cilësimeve sipas kërkesave të përdoruesve dhe administratorëve.</w:t>
      </w:r>
    </w:p>
    <w:p w:rsidR="003350EE" w:rsidRPr="003350EE" w:rsidRDefault="003350EE" w:rsidP="003350EE">
      <w:pPr>
        <w:numPr>
          <w:ilvl w:val="0"/>
          <w:numId w:val="22"/>
        </w:numPr>
        <w:spacing w:after="0" w:line="240"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t>Implementimi i funksionalitetit për verifikimin e numrave të telefonit për sigurinë e llogarive të përdoruesve.</w:t>
      </w:r>
    </w:p>
    <w:p w:rsidR="003350EE" w:rsidRPr="003350EE" w:rsidRDefault="003350EE" w:rsidP="003350EE">
      <w:pPr>
        <w:numPr>
          <w:ilvl w:val="0"/>
          <w:numId w:val="22"/>
        </w:numPr>
        <w:spacing w:after="0" w:line="240"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t>Shtimi i API-së për menaxhimin e automjeteve për lehtësimin e administrimit të të dhënave të automjeteve.</w:t>
      </w:r>
    </w:p>
    <w:p w:rsidR="003350EE" w:rsidRPr="003350EE" w:rsidRDefault="003350EE" w:rsidP="003350EE">
      <w:pPr>
        <w:numPr>
          <w:ilvl w:val="0"/>
          <w:numId w:val="22"/>
        </w:numPr>
        <w:spacing w:after="0" w:line="240"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t>Implementimi i mekanizmave të kufizimit të kërkesave (throttling) për parandalimin e mbingarkesës së sistemit.</w:t>
      </w:r>
    </w:p>
    <w:p w:rsidR="003350EE" w:rsidRPr="003350EE" w:rsidRDefault="003350EE" w:rsidP="003350EE">
      <w:pPr>
        <w:spacing w:after="0" w:line="240" w:lineRule="auto"/>
        <w:jc w:val="both"/>
        <w:rPr>
          <w:rFonts w:ascii="Times New Roman" w:eastAsia="Times New Roman" w:hAnsi="Times New Roman" w:cs="Times New Roman"/>
          <w:bCs/>
          <w:sz w:val="24"/>
          <w:szCs w:val="24"/>
          <w:lang w:val="sq-AL"/>
        </w:rPr>
      </w:pPr>
    </w:p>
    <w:p w:rsidR="003350EE" w:rsidRPr="003350EE" w:rsidRDefault="003350EE" w:rsidP="003350EE">
      <w:pPr>
        <w:numPr>
          <w:ilvl w:val="0"/>
          <w:numId w:val="22"/>
        </w:numPr>
        <w:spacing w:after="0" w:line="240"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t>Mbrojtja kundër spam dhe honeypot për parandalimin e abuzimit me formularët në aplikacionet mobile.</w:t>
      </w:r>
    </w:p>
    <w:p w:rsidR="003350EE" w:rsidRPr="003350EE" w:rsidRDefault="003350EE" w:rsidP="003350EE">
      <w:pPr>
        <w:numPr>
          <w:ilvl w:val="0"/>
          <w:numId w:val="22"/>
        </w:numPr>
        <w:spacing w:after="0" w:line="240"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t>Zgjerimi i backend-it me mbështetje shumëgjuhëshe dhe skedarë përkthimi për përdoruesit ndërkombëtarë.</w:t>
      </w:r>
    </w:p>
    <w:p w:rsidR="003350EE" w:rsidRPr="003350EE" w:rsidRDefault="003350EE" w:rsidP="003350EE">
      <w:pPr>
        <w:numPr>
          <w:ilvl w:val="0"/>
          <w:numId w:val="22"/>
        </w:numPr>
        <w:spacing w:after="0" w:line="240"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t>Implementimi i funksionalitetit për gjenerimin e faturave PDF për pagesat e parkimit.</w:t>
      </w:r>
    </w:p>
    <w:p w:rsidR="003350EE" w:rsidRPr="003350EE" w:rsidRDefault="003350EE" w:rsidP="003350EE">
      <w:pPr>
        <w:numPr>
          <w:ilvl w:val="0"/>
          <w:numId w:val="22"/>
        </w:numPr>
        <w:spacing w:after="0" w:line="240"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t>Integrimi i mbështetjes për cache për përmirësimin e performancës së URL-ve.</w:t>
      </w:r>
    </w:p>
    <w:p w:rsidR="003350EE" w:rsidRPr="003350EE" w:rsidRDefault="003350EE" w:rsidP="003350EE">
      <w:pPr>
        <w:numPr>
          <w:ilvl w:val="0"/>
          <w:numId w:val="22"/>
        </w:numPr>
        <w:spacing w:after="0" w:line="240"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lastRenderedPageBreak/>
        <w:t>Shtimi i njoftimeve push dhe email për informimin e përdoruesve për ngjarje të rëndësishme.</w:t>
      </w:r>
    </w:p>
    <w:p w:rsidR="003350EE" w:rsidRPr="003350EE" w:rsidRDefault="003350EE" w:rsidP="003350EE">
      <w:pPr>
        <w:numPr>
          <w:ilvl w:val="0"/>
          <w:numId w:val="22"/>
        </w:numPr>
        <w:spacing w:after="0" w:line="240"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t>Implementimi i mbështetjes gZip për përmirësimin e performancës së transferimit të të dhënave.</w:t>
      </w:r>
    </w:p>
    <w:p w:rsidR="003350EE" w:rsidRPr="003350EE" w:rsidRDefault="003350EE" w:rsidP="003350EE">
      <w:pPr>
        <w:numPr>
          <w:ilvl w:val="0"/>
          <w:numId w:val="22"/>
        </w:numPr>
        <w:spacing w:after="0" w:line="240"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t>Shtimi i kontrolleve për spoofing të email dhe verifikimi DNS për parandalimin e email-eve të dyshimta.</w:t>
      </w:r>
    </w:p>
    <w:p w:rsidR="003350EE" w:rsidRPr="003350EE" w:rsidRDefault="003350EE" w:rsidP="003350EE">
      <w:pPr>
        <w:numPr>
          <w:ilvl w:val="0"/>
          <w:numId w:val="22"/>
        </w:numPr>
        <w:spacing w:after="0" w:line="240"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t>Implementimi i fiskalizimit për pagesat e parkimit dhe voucher-ve në përmbushje të kërkesave fiskale.</w:t>
      </w:r>
    </w:p>
    <w:p w:rsidR="003350EE" w:rsidRPr="003350EE" w:rsidRDefault="003350EE" w:rsidP="003350EE">
      <w:pPr>
        <w:numPr>
          <w:ilvl w:val="0"/>
          <w:numId w:val="22"/>
        </w:numPr>
        <w:spacing w:after="0" w:line="240"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t>Shtimi i dokumentacionit OpenApi dhe Swagger për përmirësimin e integrimit dhe zhvillimit të API-ve.</w:t>
      </w:r>
    </w:p>
    <w:p w:rsidR="003350EE" w:rsidRPr="003350EE" w:rsidRDefault="003350EE" w:rsidP="003350EE">
      <w:pPr>
        <w:numPr>
          <w:ilvl w:val="0"/>
          <w:numId w:val="22"/>
        </w:numPr>
        <w:spacing w:after="0" w:line="240"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t>Implementimi i API-ve për krijimin e përdoruesve, transferimin e të dhënave, verifikimin e përdoruesve, pagesat e parkimit, autentifikimin dhe listën e zonave të disponueshme.</w:t>
      </w:r>
    </w:p>
    <w:p w:rsidR="003350EE" w:rsidRPr="003350EE" w:rsidRDefault="003350EE" w:rsidP="003350EE">
      <w:pPr>
        <w:numPr>
          <w:ilvl w:val="0"/>
          <w:numId w:val="22"/>
        </w:numPr>
        <w:spacing w:after="0" w:line="240"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t>Integrimi i IPN në backend për pagesat e jashtme të parkimit për sinkronizimin me platformën e Tirana Parking.</w:t>
      </w:r>
    </w:p>
    <w:p w:rsidR="003350EE" w:rsidRPr="003350EE" w:rsidRDefault="003350EE" w:rsidP="003350EE">
      <w:pPr>
        <w:numPr>
          <w:ilvl w:val="0"/>
          <w:numId w:val="22"/>
        </w:numPr>
        <w:spacing w:after="0" w:line="240"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t>Shtimi i panelit për menaxhimin e rezidentëve, duke përfshirë menaxhimin e rezidentëve, zonave, aplikacioneve, automjeteve dhe gjenerimin e voucher-ve në format PDF.</w:t>
      </w:r>
    </w:p>
    <w:p w:rsidR="003350EE" w:rsidRPr="003350EE" w:rsidRDefault="003350EE" w:rsidP="003350EE">
      <w:pPr>
        <w:numPr>
          <w:ilvl w:val="0"/>
          <w:numId w:val="22"/>
        </w:numPr>
        <w:spacing w:after="0" w:line="240"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t>Shtimi i hartave dhe faqeve terminale në aplikacionet mobile për vendndodhjet dhe rrugët.</w:t>
      </w:r>
    </w:p>
    <w:p w:rsidR="003350EE" w:rsidRPr="003350EE" w:rsidRDefault="003350EE" w:rsidP="003350EE">
      <w:pPr>
        <w:numPr>
          <w:ilvl w:val="0"/>
          <w:numId w:val="22"/>
        </w:numPr>
        <w:spacing w:after="0" w:line="240"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t>Implementimi i ndërfaqes për automjetet dhe gjeolokacionin në aplikacionin mobile për regjistrimin e mjeteve dhe shfaqjen e vendndodhjes gjatë pagesave të parkimit.</w:t>
      </w:r>
    </w:p>
    <w:p w:rsidR="003350EE" w:rsidRPr="003350EE" w:rsidRDefault="003350EE" w:rsidP="003350EE">
      <w:pPr>
        <w:numPr>
          <w:ilvl w:val="0"/>
          <w:numId w:val="22"/>
        </w:numPr>
        <w:spacing w:after="0" w:line="240"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t>Shtimi i ndërfaqes për rezidentët e parkimit publik pa pagesë, për personat fizikë/juridikë e vendparkimi të rezervuar me pagesë, subjektet taxi dhe në aplikacionin mobile përmes kodit QR për verifikimin e statusit të tyre.</w:t>
      </w:r>
    </w:p>
    <w:p w:rsidR="003350EE" w:rsidRPr="003350EE" w:rsidRDefault="003350EE" w:rsidP="003350EE">
      <w:pPr>
        <w:numPr>
          <w:ilvl w:val="0"/>
          <w:numId w:val="22"/>
        </w:numPr>
        <w:spacing w:after="0" w:line="240"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t>Implementimi i funksionalitetit për transferimin e krediteve nga një përdorues tek tjetri në aplikacionet mobile, duke përfshirë listën e kontakteve për zgjedhjen direkte nga kontaktet ekzistuese.</w:t>
      </w:r>
    </w:p>
    <w:p w:rsidR="003350EE" w:rsidRPr="003350EE" w:rsidRDefault="003350EE" w:rsidP="003350EE">
      <w:pPr>
        <w:numPr>
          <w:ilvl w:val="0"/>
          <w:numId w:val="22"/>
        </w:numPr>
        <w:spacing w:after="0" w:line="240"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t>Implementimi i funksionalitetit për shfaqjen e listës së transaksioneve me pamje të detajuar për secilin transaksion.</w:t>
      </w:r>
    </w:p>
    <w:p w:rsidR="003350EE" w:rsidRPr="003350EE" w:rsidRDefault="003350EE" w:rsidP="003350EE">
      <w:pPr>
        <w:numPr>
          <w:ilvl w:val="0"/>
          <w:numId w:val="22"/>
        </w:numPr>
        <w:spacing w:after="0" w:line="240"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t>Kryerja e refaktorizimit të përgjithshëm për përmirësimin e strukturës dhe cilësisë së kodit ekzistues.</w:t>
      </w:r>
    </w:p>
    <w:p w:rsidR="003350EE" w:rsidRPr="003350EE" w:rsidRDefault="003350EE" w:rsidP="003350EE">
      <w:pPr>
        <w:spacing w:after="0" w:line="240" w:lineRule="auto"/>
        <w:ind w:left="720"/>
        <w:contextualSpacing/>
        <w:rPr>
          <w:rFonts w:ascii="Times New Roman" w:eastAsia="Times New Roman" w:hAnsi="Times New Roman" w:cs="Times New Roman"/>
          <w:bCs/>
          <w:sz w:val="24"/>
          <w:szCs w:val="24"/>
          <w:lang w:val="sq-AL"/>
        </w:rPr>
      </w:pPr>
    </w:p>
    <w:p w:rsidR="003350EE" w:rsidRPr="003350EE" w:rsidRDefault="003350EE" w:rsidP="003350EE">
      <w:pPr>
        <w:spacing w:after="0" w:line="240" w:lineRule="auto"/>
        <w:ind w:left="360"/>
        <w:jc w:val="both"/>
        <w:rPr>
          <w:rFonts w:ascii="Times New Roman" w:eastAsia="Times New Roman" w:hAnsi="Times New Roman" w:cs="Times New Roman"/>
          <w:bCs/>
          <w:sz w:val="24"/>
          <w:szCs w:val="24"/>
          <w:lang w:val="sq-AL"/>
        </w:rPr>
      </w:pPr>
    </w:p>
    <w:p w:rsidR="003350EE" w:rsidRPr="003350EE" w:rsidRDefault="003350EE" w:rsidP="003350EE">
      <w:pPr>
        <w:keepNext/>
        <w:numPr>
          <w:ilvl w:val="0"/>
          <w:numId w:val="2"/>
        </w:numPr>
        <w:pBdr>
          <w:bottom w:val="single" w:sz="4" w:space="1" w:color="auto"/>
        </w:pBdr>
        <w:tabs>
          <w:tab w:val="left" w:pos="1134"/>
        </w:tabs>
        <w:spacing w:after="120" w:line="276" w:lineRule="auto"/>
        <w:jc w:val="both"/>
        <w:outlineLvl w:val="0"/>
        <w:rPr>
          <w:rFonts w:ascii="Times New Roman" w:eastAsia="Times New Roman" w:hAnsi="Times New Roman" w:cs="Times New Roman"/>
          <w:b/>
          <w:bCs/>
          <w:noProof/>
          <w:sz w:val="24"/>
          <w:szCs w:val="24"/>
          <w:lang w:val="sq-AL"/>
        </w:rPr>
      </w:pPr>
      <w:r w:rsidRPr="003350EE">
        <w:rPr>
          <w:rFonts w:ascii="Times New Roman" w:eastAsia="Times New Roman" w:hAnsi="Times New Roman" w:cs="Times New Roman"/>
          <w:b/>
          <w:bCs/>
          <w:noProof/>
          <w:sz w:val="24"/>
          <w:szCs w:val="24"/>
          <w:lang w:val="sq-AL"/>
        </w:rPr>
        <w:t>SUPOZIMET DHE RISQET</w:t>
      </w:r>
      <w:bookmarkEnd w:id="21"/>
      <w:bookmarkEnd w:id="22"/>
      <w:bookmarkEnd w:id="23"/>
      <w:bookmarkEnd w:id="24"/>
      <w:bookmarkEnd w:id="25"/>
      <w:r w:rsidRPr="003350EE">
        <w:rPr>
          <w:rFonts w:ascii="Times New Roman" w:eastAsia="Times New Roman" w:hAnsi="Times New Roman" w:cs="Times New Roman"/>
          <w:b/>
          <w:bCs/>
          <w:noProof/>
          <w:sz w:val="24"/>
          <w:szCs w:val="24"/>
          <w:lang w:val="sq-AL"/>
        </w:rPr>
        <w:t xml:space="preserve"> </w:t>
      </w:r>
    </w:p>
    <w:p w:rsidR="003350EE" w:rsidRPr="003350EE" w:rsidRDefault="003350EE" w:rsidP="003350EE">
      <w:pPr>
        <w:spacing w:after="120" w:line="276" w:lineRule="auto"/>
        <w:rPr>
          <w:rFonts w:ascii="Times New Roman" w:eastAsia="Times New Roman" w:hAnsi="Times New Roman" w:cs="Times New Roman"/>
          <w:noProof/>
          <w:sz w:val="24"/>
          <w:szCs w:val="24"/>
          <w:lang w:val="sq-AL"/>
        </w:rPr>
      </w:pPr>
    </w:p>
    <w:p w:rsidR="003350EE" w:rsidRPr="003350EE" w:rsidRDefault="003350EE" w:rsidP="003350EE">
      <w:pPr>
        <w:keepNext/>
        <w:numPr>
          <w:ilvl w:val="1"/>
          <w:numId w:val="2"/>
        </w:numPr>
        <w:spacing w:after="0" w:line="276" w:lineRule="auto"/>
        <w:ind w:left="900" w:hanging="540"/>
        <w:outlineLvl w:val="1"/>
        <w:rPr>
          <w:rFonts w:ascii="Times New Roman" w:eastAsia="Times New Roman" w:hAnsi="Times New Roman" w:cs="Times New Roman"/>
          <w:b/>
          <w:bCs/>
          <w:iCs/>
          <w:sz w:val="24"/>
          <w:szCs w:val="24"/>
          <w:lang w:val="sq-AL"/>
        </w:rPr>
      </w:pPr>
      <w:bookmarkStart w:id="31" w:name="_Toc355799551"/>
      <w:bookmarkStart w:id="32" w:name="_Toc355800038"/>
      <w:bookmarkStart w:id="33" w:name="_Toc355800133"/>
      <w:bookmarkStart w:id="34" w:name="_Toc357001986"/>
      <w:bookmarkStart w:id="35" w:name="_Toc100270572"/>
      <w:r w:rsidRPr="003350EE">
        <w:rPr>
          <w:rFonts w:ascii="Times New Roman" w:eastAsia="Times New Roman" w:hAnsi="Times New Roman" w:cs="Times New Roman"/>
          <w:b/>
          <w:bCs/>
          <w:iCs/>
          <w:sz w:val="24"/>
          <w:szCs w:val="24"/>
          <w:lang w:val="sq-AL"/>
        </w:rPr>
        <w:t>Supozimet e Projektit</w:t>
      </w:r>
      <w:bookmarkEnd w:id="31"/>
      <w:bookmarkEnd w:id="32"/>
      <w:bookmarkEnd w:id="33"/>
      <w:bookmarkEnd w:id="34"/>
      <w:bookmarkEnd w:id="35"/>
    </w:p>
    <w:p w:rsidR="003350EE" w:rsidRPr="003350EE" w:rsidRDefault="003350EE" w:rsidP="003350EE">
      <w:pPr>
        <w:spacing w:after="0" w:line="276" w:lineRule="auto"/>
        <w:jc w:val="both"/>
        <w:rPr>
          <w:rFonts w:ascii="Times New Roman" w:eastAsia="Times New Roman" w:hAnsi="Times New Roman" w:cs="Times New Roman"/>
          <w:sz w:val="24"/>
          <w:szCs w:val="24"/>
          <w:lang w:val="sq-AL"/>
        </w:rPr>
      </w:pPr>
    </w:p>
    <w:p w:rsidR="003350EE" w:rsidRPr="003350EE" w:rsidRDefault="003350EE" w:rsidP="003350EE">
      <w:pPr>
        <w:spacing w:after="0" w:line="276" w:lineRule="auto"/>
        <w:contextualSpacing/>
        <w:jc w:val="both"/>
        <w:rPr>
          <w:rFonts w:ascii="Times New Roman" w:eastAsia="Times New Roman" w:hAnsi="Times New Roman" w:cs="Times New Roman"/>
          <w:sz w:val="24"/>
          <w:szCs w:val="24"/>
          <w:lang w:val="da-DK"/>
        </w:rPr>
      </w:pPr>
      <w:r w:rsidRPr="003350EE">
        <w:rPr>
          <w:rFonts w:ascii="Times New Roman" w:eastAsia="Times New Roman" w:hAnsi="Times New Roman" w:cs="Times New Roman"/>
          <w:sz w:val="24"/>
          <w:szCs w:val="24"/>
          <w:lang w:val="da-DK"/>
        </w:rPr>
        <w:t>Disa nga supozimet e projektit janë:</w:t>
      </w:r>
    </w:p>
    <w:p w:rsidR="003350EE" w:rsidRPr="003350EE" w:rsidRDefault="003350EE" w:rsidP="003350EE">
      <w:pPr>
        <w:numPr>
          <w:ilvl w:val="0"/>
          <w:numId w:val="13"/>
        </w:numPr>
        <w:spacing w:after="0" w:line="276" w:lineRule="auto"/>
        <w:contextualSpacing/>
        <w:jc w:val="both"/>
        <w:rPr>
          <w:rFonts w:ascii="Times New Roman" w:eastAsia="Times New Roman" w:hAnsi="Times New Roman" w:cs="Times New Roman"/>
          <w:sz w:val="24"/>
          <w:szCs w:val="24"/>
          <w:lang w:val="da-DK"/>
        </w:rPr>
      </w:pPr>
      <w:r w:rsidRPr="003350EE">
        <w:rPr>
          <w:rFonts w:ascii="Times New Roman" w:eastAsia="Times New Roman" w:hAnsi="Times New Roman" w:cs="Times New Roman"/>
          <w:sz w:val="24"/>
          <w:szCs w:val="24"/>
          <w:lang w:val="da-DK"/>
        </w:rPr>
        <w:t xml:space="preserve">Infrastruktura teknike ekzistuese do të jetë adekuate për të mbështetur kërkesat e reja të sistemit, duke eliminuar nevojën për investime shtesë të konsiderueshme. </w:t>
      </w:r>
    </w:p>
    <w:p w:rsidR="003350EE" w:rsidRPr="003350EE" w:rsidRDefault="003350EE" w:rsidP="003350EE">
      <w:pPr>
        <w:numPr>
          <w:ilvl w:val="0"/>
          <w:numId w:val="13"/>
        </w:numPr>
        <w:spacing w:after="0" w:line="276" w:lineRule="auto"/>
        <w:contextualSpacing/>
        <w:jc w:val="both"/>
        <w:rPr>
          <w:rFonts w:ascii="Times New Roman" w:eastAsia="Times New Roman" w:hAnsi="Times New Roman" w:cs="Times New Roman"/>
          <w:sz w:val="24"/>
          <w:szCs w:val="24"/>
          <w:lang w:val="da-DK"/>
        </w:rPr>
      </w:pPr>
      <w:r w:rsidRPr="003350EE">
        <w:rPr>
          <w:rFonts w:ascii="Times New Roman" w:eastAsia="Times New Roman" w:hAnsi="Times New Roman" w:cs="Times New Roman"/>
          <w:sz w:val="24"/>
          <w:szCs w:val="24"/>
          <w:lang w:val="da-DK"/>
        </w:rPr>
        <w:t xml:space="preserve">Përdoruesit rezident, taxi dhe parkimit publik me pagesë do të pranojnë dhe adoptojnë sistemin, duke demonstruar gatishmëri për të mësuar dhe përdorur funksionalitetet e tij. </w:t>
      </w:r>
    </w:p>
    <w:p w:rsidR="003350EE" w:rsidRPr="003350EE" w:rsidRDefault="003350EE" w:rsidP="003350EE">
      <w:pPr>
        <w:numPr>
          <w:ilvl w:val="0"/>
          <w:numId w:val="13"/>
        </w:numPr>
        <w:spacing w:after="0" w:line="276" w:lineRule="auto"/>
        <w:contextualSpacing/>
        <w:jc w:val="both"/>
        <w:rPr>
          <w:rFonts w:ascii="Times New Roman" w:eastAsia="Times New Roman" w:hAnsi="Times New Roman" w:cs="Times New Roman"/>
          <w:sz w:val="24"/>
          <w:szCs w:val="24"/>
          <w:lang w:val="da-DK"/>
        </w:rPr>
      </w:pPr>
      <w:r w:rsidRPr="003350EE">
        <w:rPr>
          <w:rFonts w:ascii="Times New Roman" w:eastAsia="Times New Roman" w:hAnsi="Times New Roman" w:cs="Times New Roman"/>
          <w:sz w:val="24"/>
          <w:szCs w:val="24"/>
          <w:lang w:val="da-DK"/>
        </w:rPr>
        <w:t>Sistemi i përmirwsuar do të përmbushë të gjitha kërkesat ligjore dhe rregullative të Autoritetit, si dhe do të harmonizohet me standardet e bashkëpunëtorëve të institucioneve financiare përkatëse.</w:t>
      </w:r>
    </w:p>
    <w:p w:rsidR="003350EE" w:rsidRPr="003350EE" w:rsidRDefault="003350EE" w:rsidP="003350EE">
      <w:pPr>
        <w:spacing w:after="0" w:line="276" w:lineRule="auto"/>
        <w:ind w:left="720"/>
        <w:contextualSpacing/>
        <w:jc w:val="both"/>
        <w:rPr>
          <w:rFonts w:ascii="Times New Roman" w:eastAsia="Times New Roman" w:hAnsi="Times New Roman" w:cs="Times New Roman"/>
          <w:sz w:val="24"/>
          <w:szCs w:val="24"/>
          <w:lang w:val="da-DK"/>
        </w:rPr>
      </w:pPr>
    </w:p>
    <w:p w:rsidR="003350EE" w:rsidRPr="003350EE" w:rsidRDefault="003350EE" w:rsidP="003350EE">
      <w:pPr>
        <w:spacing w:after="0" w:line="276" w:lineRule="auto"/>
        <w:ind w:left="720"/>
        <w:contextualSpacing/>
        <w:jc w:val="both"/>
        <w:rPr>
          <w:rFonts w:ascii="Times New Roman" w:eastAsia="Times New Roman" w:hAnsi="Times New Roman" w:cs="Times New Roman"/>
          <w:sz w:val="24"/>
          <w:szCs w:val="24"/>
          <w:lang w:val="da-DK"/>
        </w:rPr>
      </w:pPr>
    </w:p>
    <w:p w:rsidR="003350EE" w:rsidRPr="003350EE" w:rsidRDefault="003350EE" w:rsidP="003350EE">
      <w:pPr>
        <w:keepNext/>
        <w:numPr>
          <w:ilvl w:val="1"/>
          <w:numId w:val="2"/>
        </w:numPr>
        <w:spacing w:after="0" w:line="276" w:lineRule="auto"/>
        <w:ind w:left="900" w:hanging="540"/>
        <w:outlineLvl w:val="1"/>
        <w:rPr>
          <w:rFonts w:ascii="Times New Roman" w:eastAsia="Times New Roman" w:hAnsi="Times New Roman" w:cs="Times New Roman"/>
          <w:b/>
          <w:bCs/>
          <w:iCs/>
          <w:sz w:val="24"/>
          <w:szCs w:val="24"/>
          <w:lang w:val="sq-AL"/>
        </w:rPr>
      </w:pPr>
      <w:bookmarkStart w:id="36" w:name="_Toc355799552"/>
      <w:bookmarkStart w:id="37" w:name="_Toc355800039"/>
      <w:bookmarkStart w:id="38" w:name="_Toc355800134"/>
      <w:bookmarkStart w:id="39" w:name="_Toc357001987"/>
      <w:bookmarkStart w:id="40" w:name="_Toc100270573"/>
      <w:r w:rsidRPr="003350EE">
        <w:rPr>
          <w:rFonts w:ascii="Times New Roman" w:eastAsia="Times New Roman" w:hAnsi="Times New Roman" w:cs="Times New Roman"/>
          <w:b/>
          <w:bCs/>
          <w:iCs/>
          <w:sz w:val="24"/>
          <w:szCs w:val="24"/>
          <w:lang w:val="sq-AL"/>
        </w:rPr>
        <w:t>Rrisqet</w:t>
      </w:r>
      <w:bookmarkEnd w:id="36"/>
      <w:bookmarkEnd w:id="37"/>
      <w:bookmarkEnd w:id="38"/>
      <w:bookmarkEnd w:id="39"/>
      <w:bookmarkEnd w:id="40"/>
    </w:p>
    <w:p w:rsidR="003350EE" w:rsidRPr="003350EE" w:rsidRDefault="003350EE" w:rsidP="003350EE">
      <w:pPr>
        <w:spacing w:after="0" w:line="240" w:lineRule="auto"/>
        <w:rPr>
          <w:rFonts w:ascii="Times New Roman" w:eastAsia="Times New Roman" w:hAnsi="Times New Roman" w:cs="Times New Roman"/>
          <w:sz w:val="24"/>
          <w:szCs w:val="24"/>
          <w:lang w:val="sq-AL"/>
        </w:rPr>
      </w:pPr>
    </w:p>
    <w:p w:rsidR="003350EE" w:rsidRPr="003350EE" w:rsidRDefault="003350EE" w:rsidP="003350EE">
      <w:pPr>
        <w:spacing w:after="0" w:line="276" w:lineRule="auto"/>
        <w:jc w:val="both"/>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t>Disa nga risqet që mund të konsiderohen për suksesin e projektit janë:</w:t>
      </w:r>
    </w:p>
    <w:p w:rsidR="003350EE" w:rsidRPr="003350EE" w:rsidRDefault="003350EE" w:rsidP="003350EE">
      <w:pPr>
        <w:spacing w:after="0" w:line="276" w:lineRule="auto"/>
        <w:jc w:val="both"/>
        <w:rPr>
          <w:rFonts w:ascii="Times New Roman" w:eastAsia="Times New Roman" w:hAnsi="Times New Roman" w:cs="Times New Roman"/>
          <w:sz w:val="24"/>
          <w:szCs w:val="24"/>
          <w:lang w:val="sq-AL"/>
        </w:rPr>
      </w:pPr>
    </w:p>
    <w:p w:rsidR="003350EE" w:rsidRPr="003350EE" w:rsidRDefault="003350EE" w:rsidP="003350EE">
      <w:pPr>
        <w:numPr>
          <w:ilvl w:val="0"/>
          <w:numId w:val="12"/>
        </w:numPr>
        <w:spacing w:after="0" w:line="276" w:lineRule="auto"/>
        <w:jc w:val="both"/>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t>Ndryshimet e papritura në kërkesat rregullative lokale ose ligjore mund të kërkojnë adaptime të shpejta të sistemit, duke rezultuar në vonesa ose kosto shtesë.</w:t>
      </w:r>
    </w:p>
    <w:p w:rsidR="003350EE" w:rsidRPr="003350EE" w:rsidRDefault="003350EE" w:rsidP="003350EE">
      <w:pPr>
        <w:numPr>
          <w:ilvl w:val="0"/>
          <w:numId w:val="12"/>
        </w:numPr>
        <w:spacing w:after="0" w:line="276" w:lineRule="auto"/>
        <w:jc w:val="both"/>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t>Mungesa e bashkëpunimit ndërmjet palëve të përfshirë në proces mund të çojë në vonesa ose nevojë për ndryshime në projekt.</w:t>
      </w:r>
    </w:p>
    <w:p w:rsidR="003350EE" w:rsidRPr="003350EE" w:rsidRDefault="003350EE" w:rsidP="003350EE">
      <w:pPr>
        <w:numPr>
          <w:ilvl w:val="0"/>
          <w:numId w:val="12"/>
        </w:numPr>
        <w:spacing w:after="0" w:line="276" w:lineRule="auto"/>
        <w:jc w:val="both"/>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t>Rezistenca e përdoruesve ndaj adoptimit të sistemit të përditësuar mund të ndikojë negativisht në përdorimin e tij efektiv, duke shkaktuar vonesa në implementim.</w:t>
      </w:r>
    </w:p>
    <w:p w:rsidR="003350EE" w:rsidRPr="003350EE" w:rsidRDefault="003350EE" w:rsidP="003350EE">
      <w:pPr>
        <w:spacing w:after="0" w:line="276" w:lineRule="auto"/>
        <w:jc w:val="both"/>
        <w:rPr>
          <w:rFonts w:ascii="Times New Roman" w:eastAsia="Times New Roman" w:hAnsi="Times New Roman" w:cs="Times New Roman"/>
          <w:sz w:val="24"/>
          <w:szCs w:val="24"/>
          <w:lang w:val="sq-AL"/>
        </w:rPr>
      </w:pPr>
    </w:p>
    <w:p w:rsidR="003350EE" w:rsidRPr="003350EE" w:rsidRDefault="003350EE" w:rsidP="003350EE">
      <w:pPr>
        <w:spacing w:after="0" w:line="276" w:lineRule="auto"/>
        <w:jc w:val="both"/>
        <w:rPr>
          <w:rFonts w:ascii="Times New Roman" w:eastAsia="Times New Roman" w:hAnsi="Times New Roman" w:cs="Times New Roman"/>
          <w:sz w:val="24"/>
          <w:szCs w:val="24"/>
          <w:lang w:val="sq-AL"/>
        </w:rPr>
      </w:pPr>
    </w:p>
    <w:p w:rsidR="003350EE" w:rsidRPr="003350EE" w:rsidRDefault="003350EE" w:rsidP="003350EE">
      <w:pPr>
        <w:spacing w:after="0" w:line="276" w:lineRule="auto"/>
        <w:jc w:val="both"/>
        <w:rPr>
          <w:rFonts w:ascii="Times New Roman" w:eastAsia="Times New Roman" w:hAnsi="Times New Roman" w:cs="Times New Roman"/>
          <w:sz w:val="24"/>
          <w:szCs w:val="24"/>
          <w:lang w:val="sq-AL"/>
        </w:rPr>
      </w:pPr>
    </w:p>
    <w:p w:rsidR="003350EE" w:rsidRPr="003350EE" w:rsidRDefault="003350EE" w:rsidP="003350EE">
      <w:pPr>
        <w:spacing w:after="0" w:line="276" w:lineRule="auto"/>
        <w:jc w:val="both"/>
        <w:rPr>
          <w:rFonts w:ascii="Times New Roman" w:eastAsia="Times New Roman" w:hAnsi="Times New Roman" w:cs="Times New Roman"/>
          <w:sz w:val="24"/>
          <w:szCs w:val="24"/>
          <w:lang w:val="sq-AL"/>
        </w:rPr>
      </w:pPr>
    </w:p>
    <w:p w:rsidR="003350EE" w:rsidRPr="003350EE" w:rsidRDefault="003350EE" w:rsidP="003350EE">
      <w:pPr>
        <w:spacing w:after="0" w:line="276" w:lineRule="auto"/>
        <w:jc w:val="both"/>
        <w:rPr>
          <w:rFonts w:ascii="Times New Roman" w:eastAsia="Times New Roman" w:hAnsi="Times New Roman" w:cs="Times New Roman"/>
          <w:sz w:val="24"/>
          <w:szCs w:val="24"/>
          <w:lang w:val="sq-AL"/>
        </w:rPr>
      </w:pPr>
    </w:p>
    <w:p w:rsidR="003350EE" w:rsidRPr="003350EE" w:rsidRDefault="003350EE" w:rsidP="003350EE">
      <w:pPr>
        <w:spacing w:after="0" w:line="276" w:lineRule="auto"/>
        <w:jc w:val="both"/>
        <w:rPr>
          <w:rFonts w:ascii="Times New Roman" w:eastAsia="Times New Roman" w:hAnsi="Times New Roman" w:cs="Times New Roman"/>
          <w:sz w:val="24"/>
          <w:szCs w:val="24"/>
          <w:lang w:val="sq-AL"/>
        </w:rPr>
      </w:pPr>
    </w:p>
    <w:p w:rsidR="003350EE" w:rsidRPr="003350EE" w:rsidRDefault="003350EE" w:rsidP="003350EE">
      <w:pPr>
        <w:spacing w:after="0" w:line="276" w:lineRule="auto"/>
        <w:jc w:val="both"/>
        <w:rPr>
          <w:rFonts w:ascii="Times New Roman" w:eastAsia="Times New Roman" w:hAnsi="Times New Roman" w:cs="Times New Roman"/>
          <w:noProof/>
          <w:sz w:val="24"/>
          <w:szCs w:val="24"/>
          <w:lang w:val="sq-AL"/>
        </w:rPr>
      </w:pPr>
    </w:p>
    <w:p w:rsidR="003350EE" w:rsidRPr="003350EE" w:rsidRDefault="003350EE" w:rsidP="003350EE">
      <w:pPr>
        <w:keepNext/>
        <w:numPr>
          <w:ilvl w:val="0"/>
          <w:numId w:val="2"/>
        </w:numPr>
        <w:pBdr>
          <w:bottom w:val="single" w:sz="4" w:space="1" w:color="auto"/>
        </w:pBdr>
        <w:tabs>
          <w:tab w:val="left" w:pos="1134"/>
        </w:tabs>
        <w:spacing w:after="120" w:line="276" w:lineRule="auto"/>
        <w:jc w:val="both"/>
        <w:outlineLvl w:val="0"/>
        <w:rPr>
          <w:rFonts w:ascii="Times New Roman" w:eastAsia="Times New Roman" w:hAnsi="Times New Roman" w:cs="Times New Roman"/>
          <w:b/>
          <w:bCs/>
          <w:noProof/>
          <w:sz w:val="24"/>
          <w:szCs w:val="24"/>
          <w:lang w:val="sq-AL"/>
        </w:rPr>
      </w:pPr>
      <w:bookmarkStart w:id="41" w:name="_Toc355799553"/>
      <w:bookmarkStart w:id="42" w:name="_Toc355800040"/>
      <w:bookmarkStart w:id="43" w:name="_Toc355800135"/>
      <w:bookmarkStart w:id="44" w:name="_Toc357001988"/>
      <w:bookmarkStart w:id="45" w:name="_Toc100270574"/>
      <w:r w:rsidRPr="003350EE">
        <w:rPr>
          <w:rFonts w:ascii="Times New Roman" w:eastAsia="Times New Roman" w:hAnsi="Times New Roman" w:cs="Times New Roman"/>
          <w:b/>
          <w:bCs/>
          <w:noProof/>
          <w:sz w:val="24"/>
          <w:szCs w:val="24"/>
          <w:lang w:val="sq-AL"/>
        </w:rPr>
        <w:t>Q</w:t>
      </w:r>
      <w:r w:rsidRPr="003350EE">
        <w:rPr>
          <w:rFonts w:ascii="Times New Roman" w:eastAsia="Times New Roman" w:hAnsi="Times New Roman" w:cs="Times New Roman"/>
          <w:b/>
          <w:bCs/>
          <w:sz w:val="24"/>
          <w:szCs w:val="24"/>
          <w:lang w:val="sq-AL"/>
        </w:rPr>
        <w:t>Ë</w:t>
      </w:r>
      <w:r w:rsidRPr="003350EE">
        <w:rPr>
          <w:rFonts w:ascii="Times New Roman" w:eastAsia="Times New Roman" w:hAnsi="Times New Roman" w:cs="Times New Roman"/>
          <w:b/>
          <w:bCs/>
          <w:noProof/>
          <w:sz w:val="24"/>
          <w:szCs w:val="24"/>
          <w:lang w:val="sq-AL"/>
        </w:rPr>
        <w:t>LLIMI I PUN</w:t>
      </w:r>
      <w:r w:rsidRPr="003350EE">
        <w:rPr>
          <w:rFonts w:ascii="Times New Roman" w:eastAsia="Times New Roman" w:hAnsi="Times New Roman" w:cs="Times New Roman"/>
          <w:b/>
          <w:bCs/>
          <w:sz w:val="24"/>
          <w:szCs w:val="24"/>
          <w:lang w:val="sq-AL"/>
        </w:rPr>
        <w:t>Ë</w:t>
      </w:r>
      <w:r w:rsidRPr="003350EE">
        <w:rPr>
          <w:rFonts w:ascii="Times New Roman" w:eastAsia="Times New Roman" w:hAnsi="Times New Roman" w:cs="Times New Roman"/>
          <w:b/>
          <w:bCs/>
          <w:noProof/>
          <w:sz w:val="24"/>
          <w:szCs w:val="24"/>
          <w:lang w:val="sq-AL"/>
        </w:rPr>
        <w:t>S</w:t>
      </w:r>
      <w:bookmarkEnd w:id="41"/>
      <w:bookmarkEnd w:id="42"/>
      <w:bookmarkEnd w:id="43"/>
      <w:bookmarkEnd w:id="44"/>
      <w:bookmarkEnd w:id="45"/>
      <w:r w:rsidRPr="003350EE">
        <w:rPr>
          <w:rFonts w:ascii="Times New Roman" w:eastAsia="Times New Roman" w:hAnsi="Times New Roman" w:cs="Times New Roman"/>
          <w:b/>
          <w:bCs/>
          <w:noProof/>
          <w:sz w:val="24"/>
          <w:szCs w:val="24"/>
          <w:lang w:val="sq-AL"/>
        </w:rPr>
        <w:t xml:space="preserve"> </w:t>
      </w:r>
    </w:p>
    <w:p w:rsidR="003350EE" w:rsidRPr="003350EE" w:rsidRDefault="003350EE" w:rsidP="003350EE">
      <w:pPr>
        <w:spacing w:after="120" w:line="276" w:lineRule="auto"/>
        <w:jc w:val="both"/>
        <w:rPr>
          <w:rFonts w:ascii="Times New Roman" w:eastAsia="Times New Roman" w:hAnsi="Times New Roman" w:cs="Times New Roman"/>
          <w:noProof/>
          <w:sz w:val="24"/>
          <w:szCs w:val="24"/>
          <w:lang w:val="sq-AL"/>
        </w:rPr>
      </w:pPr>
    </w:p>
    <w:p w:rsidR="003350EE" w:rsidRPr="003350EE" w:rsidRDefault="003350EE" w:rsidP="003350EE">
      <w:pPr>
        <w:keepNext/>
        <w:numPr>
          <w:ilvl w:val="1"/>
          <w:numId w:val="2"/>
        </w:numPr>
        <w:spacing w:after="0" w:line="276" w:lineRule="auto"/>
        <w:ind w:left="907" w:hanging="547"/>
        <w:outlineLvl w:val="1"/>
        <w:rPr>
          <w:rFonts w:ascii="Times New Roman" w:eastAsia="Times New Roman" w:hAnsi="Times New Roman" w:cs="Times New Roman"/>
          <w:b/>
          <w:bCs/>
          <w:iCs/>
          <w:sz w:val="24"/>
          <w:szCs w:val="24"/>
          <w:lang w:val="sq-AL"/>
        </w:rPr>
      </w:pPr>
      <w:bookmarkStart w:id="46" w:name="_Toc355799554"/>
      <w:bookmarkStart w:id="47" w:name="_Toc355800041"/>
      <w:bookmarkStart w:id="48" w:name="_Toc355800136"/>
      <w:bookmarkStart w:id="49" w:name="_Toc357001989"/>
      <w:bookmarkStart w:id="50" w:name="_Toc100270575"/>
      <w:r w:rsidRPr="003350EE">
        <w:rPr>
          <w:rFonts w:ascii="Times New Roman" w:eastAsia="Times New Roman" w:hAnsi="Times New Roman" w:cs="Times New Roman"/>
          <w:b/>
          <w:bCs/>
          <w:iCs/>
          <w:sz w:val="24"/>
          <w:szCs w:val="24"/>
          <w:lang w:val="sq-AL"/>
        </w:rPr>
        <w:t>Të Përgjithshme</w:t>
      </w:r>
      <w:bookmarkEnd w:id="46"/>
      <w:bookmarkEnd w:id="47"/>
      <w:bookmarkEnd w:id="48"/>
      <w:bookmarkEnd w:id="49"/>
      <w:bookmarkEnd w:id="50"/>
    </w:p>
    <w:p w:rsidR="003350EE" w:rsidRPr="003350EE" w:rsidRDefault="003350EE" w:rsidP="003350EE">
      <w:pPr>
        <w:spacing w:after="0" w:line="276" w:lineRule="auto"/>
        <w:rPr>
          <w:rFonts w:ascii="Times New Roman" w:eastAsia="Times New Roman" w:hAnsi="Times New Roman" w:cs="Times New Roman"/>
          <w:sz w:val="24"/>
          <w:szCs w:val="24"/>
          <w:lang w:val="sq-AL"/>
        </w:rPr>
      </w:pPr>
    </w:p>
    <w:p w:rsidR="003350EE" w:rsidRPr="003350EE" w:rsidRDefault="003350EE" w:rsidP="003350EE">
      <w:pPr>
        <w:spacing w:after="0" w:line="276" w:lineRule="auto"/>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t>Ky projekt mbështetet në aktet ligjore të mëposhtme:</w:t>
      </w:r>
    </w:p>
    <w:p w:rsidR="003350EE" w:rsidRPr="003350EE" w:rsidRDefault="003350EE" w:rsidP="003350EE">
      <w:pPr>
        <w:spacing w:after="0" w:line="276" w:lineRule="auto"/>
        <w:rPr>
          <w:rFonts w:ascii="Times New Roman" w:eastAsia="Times New Roman" w:hAnsi="Times New Roman" w:cs="Times New Roman"/>
          <w:sz w:val="24"/>
          <w:szCs w:val="24"/>
          <w:lang w:val="sq-AL"/>
        </w:rPr>
      </w:pPr>
    </w:p>
    <w:p w:rsidR="003350EE" w:rsidRPr="003350EE" w:rsidRDefault="003350EE" w:rsidP="003350EE">
      <w:pPr>
        <w:numPr>
          <w:ilvl w:val="0"/>
          <w:numId w:val="14"/>
        </w:numPr>
        <w:spacing w:after="0" w:line="276" w:lineRule="auto"/>
        <w:contextualSpacing/>
        <w:jc w:val="both"/>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t>Ligji Nr. 10325, datë 23.09.2010, “Për Bazat e të Dhënave Shtetërore”.</w:t>
      </w:r>
    </w:p>
    <w:p w:rsidR="003350EE" w:rsidRPr="003350EE" w:rsidRDefault="003350EE" w:rsidP="003350EE">
      <w:pPr>
        <w:numPr>
          <w:ilvl w:val="0"/>
          <w:numId w:val="14"/>
        </w:numPr>
        <w:spacing w:after="0" w:line="276" w:lineRule="auto"/>
        <w:contextualSpacing/>
        <w:jc w:val="both"/>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t>Ligji Nr 87/2019, “Për Faturën dhe Sistemin e Monitorimit të Qarkullimit”.</w:t>
      </w:r>
    </w:p>
    <w:p w:rsidR="003350EE" w:rsidRPr="003350EE" w:rsidRDefault="003350EE" w:rsidP="003350EE">
      <w:pPr>
        <w:numPr>
          <w:ilvl w:val="0"/>
          <w:numId w:val="14"/>
        </w:numPr>
        <w:spacing w:after="0" w:line="276" w:lineRule="auto"/>
        <w:contextualSpacing/>
        <w:jc w:val="both"/>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t>Ligji Nr 9918, datë 19.05.2008, “Për Komunikimet Elektronike në Republikën e Shqipërisë”, i ndryshuar.</w:t>
      </w:r>
    </w:p>
    <w:p w:rsidR="003350EE" w:rsidRPr="003350EE" w:rsidRDefault="003350EE" w:rsidP="003350EE">
      <w:pPr>
        <w:numPr>
          <w:ilvl w:val="0"/>
          <w:numId w:val="14"/>
        </w:numPr>
        <w:spacing w:after="0" w:line="276" w:lineRule="auto"/>
        <w:contextualSpacing/>
        <w:jc w:val="both"/>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t>Ligji Nr 9887, datë 10.03.2008, i ndryshuar, “Për Mbrojtjen e të Dhënave Personale”.</w:t>
      </w:r>
    </w:p>
    <w:p w:rsidR="003350EE" w:rsidRPr="003350EE" w:rsidRDefault="003350EE" w:rsidP="003350EE">
      <w:pPr>
        <w:numPr>
          <w:ilvl w:val="0"/>
          <w:numId w:val="14"/>
        </w:numPr>
        <w:spacing w:after="0" w:line="276" w:lineRule="auto"/>
        <w:contextualSpacing/>
        <w:jc w:val="both"/>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t>Ligji Nr 10273, datë 29.04.2010, “Për Dokumentin Elektronik”.</w:t>
      </w:r>
    </w:p>
    <w:p w:rsidR="003350EE" w:rsidRPr="003350EE" w:rsidRDefault="003350EE" w:rsidP="003350EE">
      <w:pPr>
        <w:numPr>
          <w:ilvl w:val="0"/>
          <w:numId w:val="14"/>
        </w:numPr>
        <w:spacing w:after="0" w:line="276" w:lineRule="auto"/>
        <w:contextualSpacing/>
        <w:jc w:val="both"/>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t>Vendimi Nr. 710, datë 21.08.2013, “Për Krijimin dhe Funksionimin e Sistemeve të Ruajtjes së Informacionit, Vazhdueshmërisë së Punës dhe Marrëveshjeve të Nivelit të Shërbimit”, i ndryshuar.</w:t>
      </w:r>
    </w:p>
    <w:p w:rsidR="003350EE" w:rsidRPr="003350EE" w:rsidRDefault="003350EE" w:rsidP="003350EE">
      <w:pPr>
        <w:numPr>
          <w:ilvl w:val="0"/>
          <w:numId w:val="14"/>
        </w:numPr>
        <w:spacing w:after="0" w:line="276" w:lineRule="auto"/>
        <w:contextualSpacing/>
        <w:jc w:val="both"/>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t>VKM Nr. 945, datë 02.11.2012, “Për Miratimin e Rregullores ‘Administrimi i Sistemit të Bazave të të Dhënave Shtetërore’, i ndryshuar”.</w:t>
      </w:r>
    </w:p>
    <w:p w:rsidR="003350EE" w:rsidRPr="003350EE" w:rsidRDefault="003350EE" w:rsidP="003350EE">
      <w:pPr>
        <w:spacing w:after="0" w:line="276" w:lineRule="auto"/>
        <w:contextualSpacing/>
        <w:jc w:val="both"/>
        <w:rPr>
          <w:rFonts w:ascii="Times New Roman" w:eastAsia="Times New Roman" w:hAnsi="Times New Roman" w:cs="Times New Roman"/>
          <w:sz w:val="24"/>
          <w:szCs w:val="24"/>
          <w:lang w:val="sq-AL"/>
        </w:rPr>
      </w:pPr>
    </w:p>
    <w:p w:rsidR="003350EE" w:rsidRPr="003350EE" w:rsidRDefault="003350EE" w:rsidP="003350EE">
      <w:pPr>
        <w:spacing w:after="0" w:line="276" w:lineRule="auto"/>
        <w:ind w:left="720"/>
        <w:contextualSpacing/>
        <w:jc w:val="both"/>
        <w:rPr>
          <w:rFonts w:ascii="Times New Roman" w:eastAsia="Times New Roman" w:hAnsi="Times New Roman" w:cs="Times New Roman"/>
          <w:sz w:val="24"/>
          <w:szCs w:val="24"/>
          <w:lang w:val="sq-AL"/>
        </w:rPr>
      </w:pPr>
    </w:p>
    <w:p w:rsidR="003350EE" w:rsidRPr="003350EE" w:rsidRDefault="003350EE" w:rsidP="003350EE">
      <w:pPr>
        <w:keepNext/>
        <w:spacing w:after="0" w:line="276" w:lineRule="auto"/>
        <w:ind w:left="720"/>
        <w:outlineLvl w:val="2"/>
        <w:rPr>
          <w:rFonts w:ascii="Times New Roman" w:eastAsia="Times New Roman" w:hAnsi="Times New Roman" w:cs="Times New Roman"/>
          <w:b/>
          <w:bCs/>
          <w:i/>
          <w:color w:val="000000"/>
          <w:sz w:val="24"/>
          <w:szCs w:val="24"/>
          <w:lang w:val="sq-AL"/>
        </w:rPr>
      </w:pPr>
      <w:bookmarkStart w:id="51" w:name="_Toc355792756"/>
      <w:bookmarkStart w:id="52" w:name="_Toc355799555"/>
      <w:bookmarkStart w:id="53" w:name="_Toc355800042"/>
      <w:bookmarkStart w:id="54" w:name="_Toc355800137"/>
      <w:bookmarkStart w:id="55" w:name="_Toc357001990"/>
      <w:bookmarkStart w:id="56" w:name="_Toc74570435"/>
      <w:bookmarkStart w:id="57" w:name="_Toc74642349"/>
      <w:bookmarkStart w:id="58" w:name="_Toc74642395"/>
      <w:bookmarkStart w:id="59" w:name="_Toc74642556"/>
      <w:bookmarkStart w:id="60" w:name="_Toc74642646"/>
      <w:bookmarkStart w:id="61" w:name="_Toc74906289"/>
      <w:bookmarkStart w:id="62" w:name="_Toc355775188"/>
      <w:bookmarkStart w:id="63" w:name="_Toc355799560"/>
      <w:bookmarkStart w:id="64" w:name="_Toc355800047"/>
      <w:bookmarkStart w:id="65" w:name="_Toc355800142"/>
      <w:bookmarkStart w:id="66" w:name="_Toc357001995"/>
      <w:bookmarkStart w:id="67" w:name="_Toc100270576"/>
      <w:bookmarkEnd w:id="51"/>
      <w:bookmarkEnd w:id="52"/>
      <w:bookmarkEnd w:id="53"/>
      <w:bookmarkEnd w:id="54"/>
      <w:bookmarkEnd w:id="55"/>
      <w:bookmarkEnd w:id="56"/>
      <w:bookmarkEnd w:id="57"/>
      <w:bookmarkEnd w:id="58"/>
      <w:bookmarkEnd w:id="59"/>
      <w:bookmarkEnd w:id="60"/>
      <w:bookmarkEnd w:id="61"/>
      <w:r w:rsidRPr="003350EE">
        <w:rPr>
          <w:rFonts w:ascii="Times New Roman" w:eastAsia="Times New Roman" w:hAnsi="Times New Roman" w:cs="Times New Roman"/>
          <w:b/>
          <w:bCs/>
          <w:i/>
          <w:color w:val="000000"/>
          <w:sz w:val="24"/>
          <w:szCs w:val="24"/>
          <w:lang w:val="sq-AL"/>
        </w:rPr>
        <w:t>4.1.1. Përshkrimi i detyrës</w:t>
      </w:r>
      <w:bookmarkEnd w:id="62"/>
      <w:bookmarkEnd w:id="63"/>
      <w:bookmarkEnd w:id="64"/>
      <w:bookmarkEnd w:id="65"/>
      <w:bookmarkEnd w:id="66"/>
      <w:bookmarkEnd w:id="67"/>
    </w:p>
    <w:p w:rsidR="003350EE" w:rsidRPr="003350EE" w:rsidRDefault="003350EE" w:rsidP="003350EE">
      <w:pPr>
        <w:spacing w:after="0" w:line="276" w:lineRule="auto"/>
        <w:jc w:val="both"/>
        <w:rPr>
          <w:rFonts w:ascii="Times New Roman" w:eastAsia="Times New Roman" w:hAnsi="Times New Roman" w:cs="Times New Roman"/>
          <w:color w:val="000000"/>
          <w:sz w:val="24"/>
          <w:szCs w:val="24"/>
          <w:lang w:val="sq-AL"/>
        </w:rPr>
      </w:pPr>
    </w:p>
    <w:p w:rsidR="003350EE" w:rsidRPr="003350EE" w:rsidRDefault="003350EE" w:rsidP="003350EE">
      <w:pPr>
        <w:spacing w:after="0" w:line="276" w:lineRule="auto"/>
        <w:contextualSpacing/>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t>Disa nga detyrat kryesore, pa u kufizuar vetëm në këto, përfshijnë:</w:t>
      </w:r>
    </w:p>
    <w:p w:rsidR="003350EE" w:rsidRPr="003350EE" w:rsidRDefault="003350EE" w:rsidP="003350EE">
      <w:pPr>
        <w:spacing w:after="0" w:line="276" w:lineRule="auto"/>
        <w:contextualSpacing/>
        <w:rPr>
          <w:rFonts w:ascii="Times New Roman" w:eastAsia="Times New Roman" w:hAnsi="Times New Roman" w:cs="Times New Roman"/>
          <w:i/>
          <w:iCs/>
          <w:sz w:val="24"/>
          <w:szCs w:val="24"/>
          <w:lang w:val="sq-AL"/>
        </w:rPr>
      </w:pPr>
    </w:p>
    <w:p w:rsidR="003350EE" w:rsidRPr="003350EE" w:rsidRDefault="003350EE" w:rsidP="003350EE">
      <w:pPr>
        <w:numPr>
          <w:ilvl w:val="0"/>
          <w:numId w:val="18"/>
        </w:numPr>
        <w:spacing w:after="0" w:line="276" w:lineRule="auto"/>
        <w:contextualSpacing/>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t>Përmirësimin e infrastrukturës së aplikacionit backend dhe frontend përfshirë zhvillimin e veçorive të reja dhe përditësimin e funksionaliteteve ekzistuese. Ky proces përfshin përmirësimin e strukturës së kodit, avancimin e arkitekturës së sistemit dhe përditësimin e infrastrukturës për të siguruar një funksionim të qëndrueshëm dhe të sigurt të platformës.</w:t>
      </w:r>
    </w:p>
    <w:p w:rsidR="003350EE" w:rsidRPr="003350EE" w:rsidRDefault="003350EE" w:rsidP="003350EE">
      <w:pPr>
        <w:spacing w:after="0" w:line="276" w:lineRule="auto"/>
        <w:ind w:left="360"/>
        <w:contextualSpacing/>
        <w:rPr>
          <w:rFonts w:ascii="Times New Roman" w:eastAsia="Times New Roman" w:hAnsi="Times New Roman" w:cs="Times New Roman"/>
          <w:sz w:val="24"/>
          <w:szCs w:val="24"/>
          <w:lang w:val="sq-AL"/>
        </w:rPr>
      </w:pPr>
    </w:p>
    <w:p w:rsidR="003350EE" w:rsidRPr="003350EE" w:rsidRDefault="003350EE" w:rsidP="003350EE">
      <w:pPr>
        <w:numPr>
          <w:ilvl w:val="0"/>
          <w:numId w:val="18"/>
        </w:numPr>
        <w:spacing w:after="0" w:line="276" w:lineRule="auto"/>
        <w:contextualSpacing/>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t>Shtimin e funksionaliteteve të reja të implementimit e politikave të privatësisë për mbrojtjen e të dhënave të përdoruesve, dhe integrimin e opsioneve për menaxhimin e llogarive, përfshirë fshirjen e llogarisë dhe verifikimin e numrit të telefonit. Do të aplikohen gjithashtu masa mbrojtëse kundër spamit dhe sulmeve të tjera, duke përdorur teknologji të avancuara për të mbrojtur sistemin dhe sigurinë e përdoruesve.</w:t>
      </w:r>
    </w:p>
    <w:p w:rsidR="003350EE" w:rsidRPr="003350EE" w:rsidRDefault="003350EE" w:rsidP="003350EE">
      <w:pPr>
        <w:spacing w:after="0" w:line="276" w:lineRule="auto"/>
        <w:contextualSpacing/>
        <w:rPr>
          <w:rFonts w:ascii="Times New Roman" w:eastAsia="Times New Roman" w:hAnsi="Times New Roman" w:cs="Times New Roman"/>
          <w:sz w:val="24"/>
          <w:szCs w:val="24"/>
          <w:lang w:val="sq-AL"/>
        </w:rPr>
      </w:pPr>
    </w:p>
    <w:p w:rsidR="003350EE" w:rsidRPr="003350EE" w:rsidRDefault="003350EE" w:rsidP="003350EE">
      <w:pPr>
        <w:numPr>
          <w:ilvl w:val="0"/>
          <w:numId w:val="18"/>
        </w:numPr>
        <w:spacing w:after="0" w:line="276" w:lineRule="auto"/>
        <w:contextualSpacing/>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t>Integrimi i disa gjuhëve dhe personalizimi do të sigurojnë akses për një audiencë më të gjerë përdoruesish, duke përfshirë vizitorët dhe turistët e huaj. Ky komponent përfshin shtimin e opsioneve për zgjedhjen e gjuhës së preferuar në backend dhe aplikacionet mobile, duke lejuar përdoruesit të përshtatin ndërfaqen sipas gjuhës së tyre të preferuar. Kjo rrit përvojën e përdoruesit dhe redukton barrierat gjuhësore.</w:t>
      </w:r>
    </w:p>
    <w:p w:rsidR="003350EE" w:rsidRPr="003350EE" w:rsidRDefault="003350EE" w:rsidP="003350EE">
      <w:pPr>
        <w:spacing w:after="0" w:line="276" w:lineRule="auto"/>
        <w:contextualSpacing/>
        <w:rPr>
          <w:rFonts w:ascii="Times New Roman" w:eastAsia="Times New Roman" w:hAnsi="Times New Roman" w:cs="Times New Roman"/>
          <w:sz w:val="24"/>
          <w:szCs w:val="24"/>
          <w:lang w:val="sq-AL"/>
        </w:rPr>
      </w:pPr>
    </w:p>
    <w:p w:rsidR="003350EE" w:rsidRPr="003350EE" w:rsidRDefault="003350EE" w:rsidP="003350EE">
      <w:pPr>
        <w:numPr>
          <w:ilvl w:val="0"/>
          <w:numId w:val="18"/>
        </w:numPr>
        <w:spacing w:after="0" w:line="276" w:lineRule="auto"/>
        <w:contextualSpacing/>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t>Implementimi i gjenerimit automatik të faturave në format PDF për pagesat e parkimit dhe përfshirja e proceseve të fiskalizimit janë kritike për pajtueshmërinë me ligjet dhe rregulloret financiare. Ky funksionalitet siguron që çdo pagesë të regjistrohet dhe dokumentohet në përputhje me kërkesat ligjore.</w:t>
      </w:r>
    </w:p>
    <w:p w:rsidR="003350EE" w:rsidRPr="003350EE" w:rsidRDefault="003350EE" w:rsidP="003350EE">
      <w:pPr>
        <w:spacing w:after="0" w:line="276" w:lineRule="auto"/>
        <w:contextualSpacing/>
        <w:rPr>
          <w:rFonts w:ascii="Times New Roman" w:eastAsia="Times New Roman" w:hAnsi="Times New Roman" w:cs="Times New Roman"/>
          <w:b/>
          <w:bCs/>
          <w:sz w:val="24"/>
          <w:szCs w:val="24"/>
          <w:lang w:val="sq-AL"/>
        </w:rPr>
      </w:pPr>
    </w:p>
    <w:p w:rsidR="003350EE" w:rsidRPr="003350EE" w:rsidRDefault="003350EE" w:rsidP="003350EE">
      <w:pPr>
        <w:numPr>
          <w:ilvl w:val="0"/>
          <w:numId w:val="18"/>
        </w:numPr>
        <w:spacing w:after="0" w:line="276" w:lineRule="auto"/>
        <w:contextualSpacing/>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t>Zhvillimi i një moduli të integruar për administrimin e të dhënave dhe aplikacioneve të rezidentëve përfshin funksionalitete për menaxhimin e zonave të parkimit, aplikacioneve të rezidentëve dhe automjeteve. Ky sistem do të përmirësojë administrimin e parkimeve të rezervuara për rezidentët dhe do të sigurojë një proces të qartë dhe të thjeshtë për përdoruesit.</w:t>
      </w:r>
    </w:p>
    <w:p w:rsidR="003350EE" w:rsidRPr="003350EE" w:rsidRDefault="003350EE" w:rsidP="003350EE">
      <w:pPr>
        <w:spacing w:after="0" w:line="276" w:lineRule="auto"/>
        <w:contextualSpacing/>
        <w:rPr>
          <w:rFonts w:ascii="Times New Roman" w:eastAsia="Times New Roman" w:hAnsi="Times New Roman" w:cs="Times New Roman"/>
          <w:b/>
          <w:bCs/>
          <w:sz w:val="24"/>
          <w:szCs w:val="24"/>
          <w:lang w:val="sq-AL"/>
        </w:rPr>
      </w:pPr>
    </w:p>
    <w:p w:rsidR="003350EE" w:rsidRPr="003350EE" w:rsidRDefault="003350EE" w:rsidP="003350EE">
      <w:pPr>
        <w:numPr>
          <w:ilvl w:val="0"/>
          <w:numId w:val="18"/>
        </w:numPr>
        <w:spacing w:after="0" w:line="276" w:lineRule="auto"/>
        <w:contextualSpacing/>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t>Përmirësime të Performancës dhe Sigurisë. Ky komponent përfshin implementimin e teknologjive si caching dhe gZip për të optimizuar shpejtësinë e ngarkimit të faqeve dhe përpunimin e të dhënave. Gjithashtu, përfshin masat mbrojtëse për të parandaluar sulmet e phishing dhe spam, duke përfshirë kontrolle për spoofing të email-it dhe verifikimin e DNS-it.</w:t>
      </w:r>
    </w:p>
    <w:p w:rsidR="003350EE" w:rsidRPr="003350EE" w:rsidRDefault="003350EE" w:rsidP="003350EE">
      <w:pPr>
        <w:spacing w:after="0" w:line="276" w:lineRule="auto"/>
        <w:contextualSpacing/>
        <w:rPr>
          <w:rFonts w:ascii="Times New Roman" w:eastAsia="Times New Roman" w:hAnsi="Times New Roman" w:cs="Times New Roman"/>
          <w:b/>
          <w:bCs/>
          <w:sz w:val="24"/>
          <w:szCs w:val="24"/>
          <w:lang w:val="sq-AL"/>
        </w:rPr>
      </w:pPr>
    </w:p>
    <w:p w:rsidR="003350EE" w:rsidRPr="003350EE" w:rsidRDefault="003350EE" w:rsidP="003350EE">
      <w:pPr>
        <w:numPr>
          <w:ilvl w:val="0"/>
          <w:numId w:val="18"/>
        </w:numPr>
        <w:spacing w:after="0" w:line="276" w:lineRule="auto"/>
        <w:contextualSpacing/>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t>Zhvillimi i API-ve të reja për zgjerimin e funksionaliteteve të platformës dhe integrimin me sisteme të tjera, duke përfshirë: përpunimin e pagesave të parkimit, verifikimin e përdoruesve dhe menaxhimin e zonave të parkimit.</w:t>
      </w:r>
    </w:p>
    <w:p w:rsidR="003350EE" w:rsidRPr="003350EE" w:rsidRDefault="003350EE" w:rsidP="003350EE">
      <w:pPr>
        <w:spacing w:after="0" w:line="276" w:lineRule="auto"/>
        <w:contextualSpacing/>
        <w:rPr>
          <w:rFonts w:ascii="Times New Roman" w:eastAsia="Times New Roman" w:hAnsi="Times New Roman" w:cs="Times New Roman"/>
          <w:b/>
          <w:bCs/>
          <w:sz w:val="24"/>
          <w:szCs w:val="24"/>
          <w:lang w:val="sq-AL"/>
        </w:rPr>
      </w:pPr>
    </w:p>
    <w:p w:rsidR="003350EE" w:rsidRPr="003350EE" w:rsidRDefault="003350EE" w:rsidP="003350EE">
      <w:pPr>
        <w:numPr>
          <w:ilvl w:val="0"/>
          <w:numId w:val="18"/>
        </w:numPr>
        <w:spacing w:after="0" w:line="276" w:lineRule="auto"/>
        <w:contextualSpacing/>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lastRenderedPageBreak/>
        <w:t xml:space="preserve">Përmirësime të përdorshmërisë së aplikacionit mobile për të rritur përvojën e përdoruesit, përfshirë përmirësim të ndërfaqes së përdoruesit dhe funksionalitete të reja si geolokacioni për pagesat e parkimit, transferimi i kreditit mes përdoruesve dhe një listë të transaksioneve me detaje të plota. </w:t>
      </w:r>
    </w:p>
    <w:p w:rsidR="003350EE" w:rsidRPr="003350EE" w:rsidRDefault="003350EE" w:rsidP="003350EE">
      <w:pPr>
        <w:spacing w:after="0" w:line="240" w:lineRule="auto"/>
        <w:ind w:left="720"/>
        <w:contextualSpacing/>
        <w:rPr>
          <w:rFonts w:ascii="Times New Roman" w:eastAsia="Times New Roman" w:hAnsi="Times New Roman" w:cs="Times New Roman"/>
          <w:sz w:val="24"/>
          <w:szCs w:val="24"/>
          <w:lang w:val="sq-AL"/>
        </w:rPr>
      </w:pPr>
    </w:p>
    <w:p w:rsidR="003350EE" w:rsidRPr="003350EE" w:rsidRDefault="003350EE" w:rsidP="003350EE">
      <w:pPr>
        <w:spacing w:after="0" w:line="276" w:lineRule="auto"/>
        <w:jc w:val="both"/>
        <w:rPr>
          <w:rFonts w:ascii="Times New Roman" w:eastAsia="Times New Roman" w:hAnsi="Times New Roman" w:cs="Times New Roman"/>
          <w:color w:val="000000"/>
          <w:sz w:val="24"/>
          <w:szCs w:val="24"/>
          <w:shd w:val="clear" w:color="auto" w:fill="FFFFFF"/>
          <w:lang w:val="sq-AL" w:eastAsia="sq-AL"/>
        </w:rPr>
      </w:pPr>
    </w:p>
    <w:p w:rsidR="003350EE" w:rsidRPr="003350EE" w:rsidRDefault="003350EE" w:rsidP="003350EE">
      <w:pPr>
        <w:keepNext/>
        <w:spacing w:after="0" w:line="276" w:lineRule="auto"/>
        <w:ind w:left="720"/>
        <w:outlineLvl w:val="2"/>
        <w:rPr>
          <w:rFonts w:ascii="Times New Roman" w:eastAsia="Times New Roman" w:hAnsi="Times New Roman" w:cs="Times New Roman"/>
          <w:b/>
          <w:bCs/>
          <w:i/>
          <w:color w:val="000000"/>
          <w:sz w:val="24"/>
          <w:szCs w:val="24"/>
          <w:lang w:val="sq-AL"/>
        </w:rPr>
      </w:pPr>
      <w:bookmarkStart w:id="68" w:name="_Toc355799561"/>
      <w:bookmarkStart w:id="69" w:name="_Toc355800048"/>
      <w:bookmarkStart w:id="70" w:name="_Toc355800143"/>
      <w:bookmarkStart w:id="71" w:name="_Toc357001996"/>
      <w:bookmarkStart w:id="72" w:name="_Toc100270577"/>
      <w:r w:rsidRPr="003350EE">
        <w:rPr>
          <w:rFonts w:ascii="Times New Roman" w:eastAsia="Times New Roman" w:hAnsi="Times New Roman" w:cs="Times New Roman"/>
          <w:b/>
          <w:bCs/>
          <w:i/>
          <w:color w:val="000000"/>
          <w:sz w:val="24"/>
          <w:szCs w:val="24"/>
          <w:lang w:val="sq-AL"/>
        </w:rPr>
        <w:t>4.1.2. Hapësira gjeografike që do të mbulohet</w:t>
      </w:r>
      <w:bookmarkEnd w:id="68"/>
      <w:bookmarkEnd w:id="69"/>
      <w:bookmarkEnd w:id="70"/>
      <w:bookmarkEnd w:id="71"/>
      <w:bookmarkEnd w:id="72"/>
    </w:p>
    <w:p w:rsidR="003350EE" w:rsidRPr="003350EE" w:rsidRDefault="003350EE" w:rsidP="003350EE">
      <w:pPr>
        <w:spacing w:after="0" w:line="276" w:lineRule="auto"/>
        <w:jc w:val="both"/>
        <w:rPr>
          <w:rFonts w:ascii="Times New Roman" w:eastAsia="Times New Roman" w:hAnsi="Times New Roman" w:cs="Times New Roman"/>
          <w:noProof/>
          <w:sz w:val="24"/>
          <w:szCs w:val="24"/>
          <w:lang w:val="sq-AL"/>
        </w:rPr>
      </w:pPr>
    </w:p>
    <w:p w:rsidR="003350EE" w:rsidRPr="003350EE" w:rsidRDefault="003350EE" w:rsidP="003350EE">
      <w:pPr>
        <w:spacing w:after="0" w:line="276" w:lineRule="auto"/>
        <w:jc w:val="both"/>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t>Hapësirat e dedikuara për parkim mbi dhe nën tokë, me dhe pa pagesë tw qytetit tw Tiranws, nw administrim tw Autoritetit Kontraktor, në përputhje me Vendimin  e Këshillit Bashkiak Nr.49, datë 11.11.2015 “Miratimin e Kritereve të Përcaktimit të Zonave të Administrimit të Parkimit dhe Nënzonave të Destinuara për Parkim, si dhe Tarifave të Shërbimit të Parkimit të Administruara nga Bashkia e Tiranës”.</w:t>
      </w:r>
    </w:p>
    <w:p w:rsidR="003350EE" w:rsidRPr="003350EE" w:rsidRDefault="003350EE" w:rsidP="003350EE">
      <w:pPr>
        <w:spacing w:after="0" w:line="276" w:lineRule="auto"/>
        <w:jc w:val="both"/>
        <w:rPr>
          <w:rFonts w:ascii="Times New Roman" w:eastAsia="Times New Roman" w:hAnsi="Times New Roman" w:cs="Times New Roman"/>
          <w:sz w:val="24"/>
          <w:szCs w:val="24"/>
          <w:lang w:val="sq-AL"/>
        </w:rPr>
      </w:pPr>
    </w:p>
    <w:p w:rsidR="003350EE" w:rsidRPr="003350EE" w:rsidRDefault="003350EE" w:rsidP="003350EE">
      <w:pPr>
        <w:spacing w:after="0" w:line="276" w:lineRule="auto"/>
        <w:jc w:val="both"/>
        <w:rPr>
          <w:rFonts w:ascii="Times New Roman" w:eastAsia="Times New Roman" w:hAnsi="Times New Roman" w:cs="Times New Roman"/>
          <w:color w:val="000000"/>
          <w:sz w:val="24"/>
          <w:szCs w:val="24"/>
          <w:lang w:val="sq-AL"/>
        </w:rPr>
      </w:pPr>
    </w:p>
    <w:p w:rsidR="003350EE" w:rsidRPr="003350EE" w:rsidRDefault="003350EE" w:rsidP="003350EE">
      <w:pPr>
        <w:keepNext/>
        <w:spacing w:after="0" w:line="276" w:lineRule="auto"/>
        <w:ind w:left="720"/>
        <w:outlineLvl w:val="2"/>
        <w:rPr>
          <w:rFonts w:ascii="Times New Roman" w:eastAsia="Times New Roman" w:hAnsi="Times New Roman" w:cs="Times New Roman"/>
          <w:b/>
          <w:bCs/>
          <w:i/>
          <w:color w:val="000000"/>
          <w:sz w:val="24"/>
          <w:szCs w:val="24"/>
          <w:lang w:val="sq-AL"/>
        </w:rPr>
      </w:pPr>
      <w:bookmarkStart w:id="73" w:name="_Toc355799562"/>
      <w:bookmarkStart w:id="74" w:name="_Toc355800049"/>
      <w:bookmarkStart w:id="75" w:name="_Toc355800144"/>
      <w:bookmarkStart w:id="76" w:name="_Toc357001997"/>
      <w:bookmarkStart w:id="77" w:name="_Toc100270578"/>
      <w:r w:rsidRPr="003350EE">
        <w:rPr>
          <w:rFonts w:ascii="Times New Roman" w:eastAsia="Times New Roman" w:hAnsi="Times New Roman" w:cs="Times New Roman"/>
          <w:b/>
          <w:bCs/>
          <w:i/>
          <w:color w:val="000000"/>
          <w:sz w:val="24"/>
          <w:szCs w:val="24"/>
          <w:lang w:val="sq-AL"/>
        </w:rPr>
        <w:t>4.1.3. Grupet e synuara</w:t>
      </w:r>
      <w:bookmarkEnd w:id="73"/>
      <w:bookmarkEnd w:id="74"/>
      <w:bookmarkEnd w:id="75"/>
      <w:bookmarkEnd w:id="76"/>
      <w:bookmarkEnd w:id="77"/>
      <w:r w:rsidRPr="003350EE">
        <w:rPr>
          <w:rFonts w:ascii="Times New Roman" w:eastAsia="Times New Roman" w:hAnsi="Times New Roman" w:cs="Times New Roman"/>
          <w:b/>
          <w:bCs/>
          <w:i/>
          <w:color w:val="000000"/>
          <w:sz w:val="24"/>
          <w:szCs w:val="24"/>
          <w:lang w:val="sq-AL"/>
        </w:rPr>
        <w:t xml:space="preserve"> </w:t>
      </w:r>
    </w:p>
    <w:p w:rsidR="003350EE" w:rsidRPr="003350EE" w:rsidRDefault="003350EE" w:rsidP="003350EE">
      <w:pPr>
        <w:spacing w:after="0" w:line="240" w:lineRule="auto"/>
        <w:rPr>
          <w:rFonts w:ascii="Times New Roman" w:eastAsia="Times New Roman" w:hAnsi="Times New Roman" w:cs="Times New Roman"/>
          <w:sz w:val="24"/>
          <w:szCs w:val="24"/>
          <w:lang w:val="sq-AL"/>
        </w:rPr>
      </w:pPr>
    </w:p>
    <w:p w:rsidR="003350EE" w:rsidRPr="003350EE" w:rsidRDefault="003350EE" w:rsidP="003350EE">
      <w:pPr>
        <w:numPr>
          <w:ilvl w:val="0"/>
          <w:numId w:val="15"/>
        </w:numPr>
        <w:spacing w:after="0" w:line="276" w:lineRule="auto"/>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t>Qytetarët dhe rezidentët që përdorin parkimet publike pa pagesë, subjektet e licensuara “Taksi” që përdorin vendqëndrimet për taksi në qytet, personat fizikë dhe juridikë që përdorin parkimet e rezervuara me pagesë, si dhe individët vendas dhe të huaj që përdorin parkimet publike me pagesë.</w:t>
      </w:r>
    </w:p>
    <w:p w:rsidR="003350EE" w:rsidRPr="003350EE" w:rsidRDefault="003350EE" w:rsidP="003350EE">
      <w:pPr>
        <w:numPr>
          <w:ilvl w:val="0"/>
          <w:numId w:val="15"/>
        </w:numPr>
        <w:spacing w:after="0" w:line="276" w:lineRule="auto"/>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t>Operatorët financiarë që do të mundësojnë pagesën e shërbimit të parkimeve publike me pagesë ndërveprimit të  platformës Tirana Parking dhe platformave smart si BKTSmart, RaiffeisenOn, Credins Online, EasyPay, Paysera, etj.</w:t>
      </w:r>
    </w:p>
    <w:p w:rsidR="003350EE" w:rsidRPr="003350EE" w:rsidRDefault="003350EE" w:rsidP="003350EE">
      <w:pPr>
        <w:numPr>
          <w:ilvl w:val="0"/>
          <w:numId w:val="15"/>
        </w:numPr>
        <w:spacing w:after="0" w:line="276" w:lineRule="auto"/>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t>Inspektorët e Policisë Bashkiake dhe punonjësit e drejtorisë së monitorimit të parkimit publik me dhe pa pagesë të Autoritetit Kontraktor.</w:t>
      </w:r>
    </w:p>
    <w:p w:rsidR="003350EE" w:rsidRPr="003350EE" w:rsidRDefault="003350EE" w:rsidP="003350EE">
      <w:pPr>
        <w:spacing w:after="0" w:line="276" w:lineRule="auto"/>
        <w:ind w:left="720"/>
        <w:rPr>
          <w:rFonts w:ascii="Times New Roman" w:eastAsia="Times New Roman" w:hAnsi="Times New Roman" w:cs="Times New Roman"/>
          <w:color w:val="000000"/>
          <w:sz w:val="24"/>
          <w:szCs w:val="24"/>
          <w:lang w:val="sq-AL"/>
        </w:rPr>
      </w:pPr>
    </w:p>
    <w:p w:rsidR="003350EE" w:rsidRPr="003350EE" w:rsidRDefault="003350EE" w:rsidP="003350EE">
      <w:pPr>
        <w:spacing w:after="0" w:line="276" w:lineRule="auto"/>
        <w:ind w:left="720"/>
        <w:rPr>
          <w:rFonts w:ascii="Times New Roman" w:eastAsia="Times New Roman" w:hAnsi="Times New Roman" w:cs="Times New Roman"/>
          <w:color w:val="000000"/>
          <w:sz w:val="24"/>
          <w:szCs w:val="24"/>
          <w:lang w:val="sq-AL"/>
        </w:rPr>
      </w:pPr>
    </w:p>
    <w:p w:rsidR="003350EE" w:rsidRPr="003350EE" w:rsidRDefault="003350EE" w:rsidP="003350EE">
      <w:pPr>
        <w:keepNext/>
        <w:spacing w:after="0" w:line="276" w:lineRule="auto"/>
        <w:ind w:left="720"/>
        <w:outlineLvl w:val="2"/>
        <w:rPr>
          <w:rFonts w:ascii="Times New Roman" w:eastAsia="Times New Roman" w:hAnsi="Times New Roman" w:cs="Arial"/>
          <w:b/>
          <w:bCs/>
          <w:i/>
          <w:color w:val="000000"/>
          <w:sz w:val="24"/>
          <w:szCs w:val="26"/>
          <w:lang w:val="sq-AL"/>
        </w:rPr>
      </w:pPr>
      <w:bookmarkStart w:id="78" w:name="_Toc100270579"/>
      <w:r w:rsidRPr="003350EE">
        <w:rPr>
          <w:rFonts w:ascii="Times New Roman" w:eastAsia="Times New Roman" w:hAnsi="Times New Roman" w:cs="Times New Roman"/>
          <w:b/>
          <w:bCs/>
          <w:i/>
          <w:color w:val="000000"/>
          <w:sz w:val="24"/>
          <w:szCs w:val="24"/>
          <w:lang w:val="sq-AL"/>
        </w:rPr>
        <w:t xml:space="preserve">4.1.4. Siguria e </w:t>
      </w:r>
      <w:bookmarkEnd w:id="78"/>
      <w:r w:rsidRPr="003350EE">
        <w:rPr>
          <w:rFonts w:ascii="Times New Roman" w:eastAsia="Times New Roman" w:hAnsi="Times New Roman" w:cs="Times New Roman"/>
          <w:b/>
          <w:bCs/>
          <w:i/>
          <w:color w:val="000000"/>
          <w:sz w:val="24"/>
          <w:szCs w:val="24"/>
          <w:lang w:val="sq-AL"/>
        </w:rPr>
        <w:t>Sistemit</w:t>
      </w:r>
    </w:p>
    <w:p w:rsidR="003350EE" w:rsidRPr="003350EE" w:rsidRDefault="003350EE" w:rsidP="003350EE">
      <w:pPr>
        <w:spacing w:after="0" w:line="240" w:lineRule="auto"/>
        <w:rPr>
          <w:rFonts w:ascii="Times New Roman" w:eastAsia="Times New Roman" w:hAnsi="Times New Roman" w:cs="Times New Roman"/>
          <w:sz w:val="24"/>
          <w:szCs w:val="24"/>
          <w:lang w:val="sq-AL"/>
        </w:rPr>
      </w:pPr>
    </w:p>
    <w:p w:rsidR="003350EE" w:rsidRPr="003350EE" w:rsidRDefault="003350EE" w:rsidP="003350EE">
      <w:pPr>
        <w:spacing w:after="0" w:line="276"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t>Do të zbatohen një sërë masash sigurie për të mbrojtur të dhënat dhe përdoruesit nga kërcënimet e ndryshme. Në përmirësimin e backend-it dhe aplikacionit të dashboard-it, do të përdoret enkriptimi i avancuar i të dhënave në transit dhe në pushim. Kontrollet e qasjes së bazuar në role (RBAC) do të kufizojnë qasjen në informacionet e ndjeshme vetëm për përdoruesit e autorizuar.</w:t>
      </w:r>
    </w:p>
    <w:p w:rsidR="003350EE" w:rsidRPr="003350EE" w:rsidRDefault="003350EE" w:rsidP="003350EE">
      <w:pPr>
        <w:spacing w:after="0" w:line="276" w:lineRule="auto"/>
        <w:jc w:val="both"/>
        <w:rPr>
          <w:rFonts w:ascii="Times New Roman" w:eastAsia="Times New Roman" w:hAnsi="Times New Roman" w:cs="Times New Roman"/>
          <w:bCs/>
          <w:sz w:val="24"/>
          <w:szCs w:val="24"/>
          <w:lang w:val="sq-AL"/>
        </w:rPr>
      </w:pPr>
    </w:p>
    <w:p w:rsidR="003350EE" w:rsidRPr="003350EE" w:rsidRDefault="003350EE" w:rsidP="003350EE">
      <w:pPr>
        <w:spacing w:after="0" w:line="276"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t>Përditësimi i aplikacionit mobile nga versioni 7 në 7.5 do të përfshijë përmirësime në mekanizmat e autentifikimit dhe autorizimit për rritjen e sigurisë. Ky përditësim do të përfshijë gjithashtu skanime të rregullta për dobësi të njohura dhe zbatimin e patch-eve të sigurisë. Integrimi i politikës së privatësisë dhe asaj për fshirjen e llogarisë do të sigurojë përputhjen me rregulloret e GDPR, duke mbrojtur të dhënat personale të përdoruesve.</w:t>
      </w:r>
    </w:p>
    <w:p w:rsidR="003350EE" w:rsidRPr="003350EE" w:rsidRDefault="003350EE" w:rsidP="003350EE">
      <w:pPr>
        <w:spacing w:after="0" w:line="276" w:lineRule="auto"/>
        <w:jc w:val="both"/>
        <w:rPr>
          <w:rFonts w:ascii="Times New Roman" w:eastAsia="Times New Roman" w:hAnsi="Times New Roman" w:cs="Times New Roman"/>
          <w:bCs/>
          <w:sz w:val="24"/>
          <w:szCs w:val="24"/>
          <w:lang w:val="sq-AL"/>
        </w:rPr>
      </w:pPr>
    </w:p>
    <w:p w:rsidR="003350EE" w:rsidRPr="003350EE" w:rsidRDefault="003350EE" w:rsidP="003350EE">
      <w:pPr>
        <w:spacing w:after="0" w:line="276"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lastRenderedPageBreak/>
        <w:t>Verifikimi i numrave të telefonit do të shtojë një shtresë shtesë të autentifikimit duke përdorur OTP (One-Time Password) dhe autentifikimin me dy faktorë (2FA) për të siguruar llogaritë kundër hyrjeve të paautorizuara. Mekanizmat e kufizimit të kërkesave (throttling) dhe mbrojtjet kundër spam dhe honeypot do të parandalojnë mbingarkesën dhe abuzimet e sistemit, duke identifikuar dhe bllokuar trafikun e dëmshëm.</w:t>
      </w:r>
    </w:p>
    <w:p w:rsidR="003350EE" w:rsidRPr="003350EE" w:rsidRDefault="003350EE" w:rsidP="003350EE">
      <w:pPr>
        <w:spacing w:after="0" w:line="276" w:lineRule="auto"/>
        <w:jc w:val="both"/>
        <w:rPr>
          <w:rFonts w:ascii="Times New Roman" w:eastAsia="Times New Roman" w:hAnsi="Times New Roman" w:cs="Times New Roman"/>
          <w:bCs/>
          <w:sz w:val="24"/>
          <w:szCs w:val="24"/>
          <w:lang w:val="sq-AL"/>
        </w:rPr>
      </w:pPr>
    </w:p>
    <w:p w:rsidR="003350EE" w:rsidRPr="003350EE" w:rsidRDefault="003350EE" w:rsidP="003350EE">
      <w:pPr>
        <w:spacing w:after="0" w:line="276"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t>Për të mbrojtur kundër email-eve të dyshimta dhe phishing, do të implementohen kontrolle të avancuara për spoofing të email dhe verifikimi DNS për të siguruar se email-et janë të vërteta dhe nga burime të besueshme. Integrimi i IPN (Instant Payment Notification) për pagesat e jashtme do të sigurojë që transaksionet e pagesave të jenë të sinkronizuara dhe të sigurta, duke përdorur enkriptimin dhe verifikimin e transaksioneve.</w:t>
      </w:r>
    </w:p>
    <w:p w:rsidR="003350EE" w:rsidRPr="003350EE" w:rsidRDefault="003350EE" w:rsidP="003350EE">
      <w:pPr>
        <w:spacing w:after="0" w:line="276" w:lineRule="auto"/>
        <w:jc w:val="both"/>
        <w:rPr>
          <w:rFonts w:ascii="Times New Roman" w:eastAsia="Times New Roman" w:hAnsi="Times New Roman" w:cs="Times New Roman"/>
          <w:bCs/>
          <w:sz w:val="24"/>
          <w:szCs w:val="24"/>
          <w:lang w:val="sq-AL"/>
        </w:rPr>
      </w:pPr>
    </w:p>
    <w:p w:rsidR="003350EE" w:rsidRPr="003350EE" w:rsidRDefault="003350EE" w:rsidP="003350EE">
      <w:pPr>
        <w:spacing w:after="0" w:line="276"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t>Praktika OpenAPI dhe Swagger do të përdoren për përmirësimin e sigurisë së API-ve, duke siguruar një përshkrim të qartë të endpoint-eve dhe mekanizmave të autentifikimit dhe autorizimit. Refaktorizimi i kodit ekzistues do të përfshijë skanime të rregullta të sigurisë dhe përmirësimin e strukturës së kodit për të zvogëluar dobësitë dhe për të përmirësuar cilësinë dhe sigurinë e aplikacioneve.</w:t>
      </w:r>
    </w:p>
    <w:p w:rsidR="003350EE" w:rsidRPr="003350EE" w:rsidRDefault="003350EE" w:rsidP="003350EE">
      <w:pPr>
        <w:spacing w:after="0" w:line="276" w:lineRule="auto"/>
        <w:jc w:val="both"/>
        <w:rPr>
          <w:rFonts w:ascii="Times New Roman" w:eastAsia="Times New Roman" w:hAnsi="Times New Roman" w:cs="Times New Roman"/>
          <w:bCs/>
          <w:sz w:val="24"/>
          <w:szCs w:val="24"/>
          <w:lang w:val="sq-AL"/>
        </w:rPr>
      </w:pPr>
    </w:p>
    <w:p w:rsidR="003350EE" w:rsidRPr="003350EE" w:rsidRDefault="003350EE" w:rsidP="003350EE">
      <w:pPr>
        <w:spacing w:after="0" w:line="276" w:lineRule="auto"/>
        <w:jc w:val="both"/>
        <w:rPr>
          <w:rFonts w:ascii="Times New Roman" w:eastAsia="Times New Roman" w:hAnsi="Times New Roman" w:cs="Times New Roman"/>
          <w:bCs/>
          <w:sz w:val="24"/>
          <w:szCs w:val="24"/>
          <w:lang w:val="sq-AL"/>
        </w:rPr>
      </w:pPr>
    </w:p>
    <w:p w:rsidR="003350EE" w:rsidRPr="003350EE" w:rsidRDefault="003350EE" w:rsidP="003350EE">
      <w:pPr>
        <w:spacing w:after="0" w:line="276" w:lineRule="auto"/>
        <w:jc w:val="both"/>
        <w:rPr>
          <w:rFonts w:ascii="Times New Roman" w:eastAsia="Times New Roman" w:hAnsi="Times New Roman" w:cs="Times New Roman"/>
          <w:bCs/>
          <w:sz w:val="24"/>
          <w:szCs w:val="24"/>
          <w:lang w:val="sq-AL"/>
        </w:rPr>
      </w:pPr>
    </w:p>
    <w:p w:rsidR="003350EE" w:rsidRPr="003350EE" w:rsidRDefault="003350EE" w:rsidP="003350EE">
      <w:pPr>
        <w:spacing w:after="0" w:line="276" w:lineRule="auto"/>
        <w:jc w:val="both"/>
        <w:rPr>
          <w:rFonts w:ascii="Times New Roman" w:eastAsia="Times New Roman" w:hAnsi="Times New Roman" w:cs="Times New Roman"/>
          <w:bCs/>
          <w:sz w:val="24"/>
          <w:szCs w:val="24"/>
          <w:lang w:val="sq-AL"/>
        </w:rPr>
      </w:pPr>
    </w:p>
    <w:p w:rsidR="003350EE" w:rsidRPr="003350EE" w:rsidRDefault="003350EE" w:rsidP="003350EE">
      <w:pPr>
        <w:spacing w:after="0" w:line="276" w:lineRule="auto"/>
        <w:jc w:val="both"/>
        <w:rPr>
          <w:rFonts w:ascii="Times New Roman" w:eastAsia="Times New Roman" w:hAnsi="Times New Roman" w:cs="Times New Roman"/>
          <w:bCs/>
          <w:sz w:val="24"/>
          <w:szCs w:val="24"/>
          <w:lang w:val="sq-AL"/>
        </w:rPr>
      </w:pPr>
    </w:p>
    <w:p w:rsidR="003350EE" w:rsidRPr="003350EE" w:rsidRDefault="003350EE" w:rsidP="003350EE">
      <w:pPr>
        <w:spacing w:after="0" w:line="276" w:lineRule="auto"/>
        <w:jc w:val="both"/>
        <w:rPr>
          <w:rFonts w:ascii="Times New Roman" w:eastAsia="Times New Roman" w:hAnsi="Times New Roman" w:cs="Times New Roman"/>
          <w:bCs/>
          <w:sz w:val="24"/>
          <w:szCs w:val="24"/>
          <w:lang w:val="sq-AL"/>
        </w:rPr>
      </w:pPr>
    </w:p>
    <w:p w:rsidR="003350EE" w:rsidRPr="003350EE" w:rsidRDefault="003350EE" w:rsidP="003350EE">
      <w:pPr>
        <w:spacing w:after="0" w:line="276" w:lineRule="auto"/>
        <w:jc w:val="both"/>
        <w:rPr>
          <w:rFonts w:ascii="Times New Roman" w:eastAsia="Times New Roman" w:hAnsi="Times New Roman" w:cs="Times New Roman"/>
          <w:bCs/>
          <w:sz w:val="24"/>
          <w:szCs w:val="24"/>
          <w:lang w:val="sq-AL"/>
        </w:rPr>
      </w:pPr>
    </w:p>
    <w:p w:rsidR="003350EE" w:rsidRPr="003350EE" w:rsidRDefault="003350EE" w:rsidP="003350EE">
      <w:pPr>
        <w:spacing w:after="0" w:line="276" w:lineRule="auto"/>
        <w:jc w:val="both"/>
        <w:rPr>
          <w:rFonts w:ascii="Times New Roman" w:eastAsia="Times New Roman" w:hAnsi="Times New Roman" w:cs="Times New Roman"/>
          <w:bCs/>
          <w:sz w:val="24"/>
          <w:szCs w:val="24"/>
          <w:lang w:val="sq-AL"/>
        </w:rPr>
      </w:pPr>
    </w:p>
    <w:p w:rsidR="003350EE" w:rsidRPr="003350EE" w:rsidRDefault="003350EE" w:rsidP="003350EE">
      <w:pPr>
        <w:spacing w:after="0" w:line="276" w:lineRule="auto"/>
        <w:jc w:val="both"/>
        <w:rPr>
          <w:rFonts w:ascii="Times New Roman" w:eastAsia="Times New Roman" w:hAnsi="Times New Roman" w:cs="Times New Roman"/>
          <w:bCs/>
          <w:sz w:val="24"/>
          <w:szCs w:val="24"/>
          <w:lang w:val="sq-AL"/>
        </w:rPr>
      </w:pPr>
    </w:p>
    <w:p w:rsidR="003350EE" w:rsidRPr="003350EE" w:rsidRDefault="003350EE" w:rsidP="003350EE">
      <w:pPr>
        <w:spacing w:after="0" w:line="276" w:lineRule="auto"/>
        <w:jc w:val="both"/>
        <w:rPr>
          <w:rFonts w:ascii="Times New Roman" w:eastAsia="Times New Roman" w:hAnsi="Times New Roman" w:cs="Times New Roman"/>
          <w:bCs/>
          <w:sz w:val="24"/>
          <w:szCs w:val="24"/>
          <w:lang w:val="sq-AL"/>
        </w:rPr>
      </w:pPr>
    </w:p>
    <w:p w:rsidR="003350EE" w:rsidRPr="003350EE" w:rsidRDefault="003350EE" w:rsidP="003350EE">
      <w:pPr>
        <w:spacing w:after="120" w:line="276" w:lineRule="auto"/>
        <w:jc w:val="both"/>
        <w:rPr>
          <w:rFonts w:ascii="Times New Roman" w:eastAsia="Times New Roman" w:hAnsi="Times New Roman" w:cs="Times New Roman"/>
          <w:color w:val="000000"/>
          <w:sz w:val="24"/>
          <w:szCs w:val="24"/>
          <w:lang w:val="sq-AL"/>
        </w:rPr>
      </w:pPr>
      <w:r w:rsidRPr="003350EE">
        <w:rPr>
          <w:rFonts w:ascii="Times New Roman" w:eastAsia="Times New Roman" w:hAnsi="Times New Roman" w:cs="Times New Roman"/>
          <w:color w:val="000000"/>
          <w:sz w:val="24"/>
          <w:szCs w:val="24"/>
          <w:lang w:val="sq-AL"/>
        </w:rPr>
        <w:t>Referuar Vendimit të Këshillit të Ministrave Nr. 945, Datë 02.11.2012 “Për Miratimin e Rregullores “Administrimi i sistemit të bazave të të dhënave shtetërore”, të ndryshuar, baza e të dhënave klasifikohet si L-D3I3K2.</w:t>
      </w:r>
    </w:p>
    <w:tbl>
      <w:tblPr>
        <w:tblpPr w:leftFromText="180" w:rightFromText="180" w:bottomFromText="110" w:vertAnchor="text"/>
        <w:tblW w:w="9478" w:type="dxa"/>
        <w:tblCellMar>
          <w:left w:w="0" w:type="dxa"/>
          <w:right w:w="0" w:type="dxa"/>
        </w:tblCellMar>
        <w:tblLook w:val="04A0" w:firstRow="1" w:lastRow="0" w:firstColumn="1" w:lastColumn="0" w:noHBand="0" w:noVBand="1"/>
      </w:tblPr>
      <w:tblGrid>
        <w:gridCol w:w="2899"/>
        <w:gridCol w:w="1997"/>
        <w:gridCol w:w="2708"/>
        <w:gridCol w:w="1874"/>
      </w:tblGrid>
      <w:tr w:rsidR="003350EE" w:rsidRPr="003350EE" w:rsidTr="003350EE">
        <w:trPr>
          <w:trHeight w:val="237"/>
        </w:trPr>
        <w:tc>
          <w:tcPr>
            <w:tcW w:w="289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3350EE" w:rsidRPr="003350EE" w:rsidRDefault="003350EE" w:rsidP="003350EE">
            <w:pPr>
              <w:tabs>
                <w:tab w:val="left" w:pos="9000"/>
              </w:tabs>
              <w:spacing w:after="0" w:line="276" w:lineRule="auto"/>
              <w:ind w:left="720" w:right="20"/>
              <w:contextualSpacing/>
              <w:jc w:val="both"/>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t>Disponueshmëria</w:t>
            </w:r>
          </w:p>
        </w:tc>
        <w:tc>
          <w:tcPr>
            <w:tcW w:w="19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3350EE" w:rsidRPr="003350EE" w:rsidRDefault="003350EE" w:rsidP="003350EE">
            <w:pPr>
              <w:tabs>
                <w:tab w:val="left" w:pos="9000"/>
              </w:tabs>
              <w:spacing w:after="0" w:line="276" w:lineRule="auto"/>
              <w:ind w:left="720" w:right="20"/>
              <w:contextualSpacing/>
              <w:jc w:val="both"/>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t>Integriteti</w:t>
            </w:r>
          </w:p>
        </w:tc>
        <w:tc>
          <w:tcPr>
            <w:tcW w:w="270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3350EE" w:rsidRPr="003350EE" w:rsidRDefault="003350EE" w:rsidP="003350EE">
            <w:pPr>
              <w:tabs>
                <w:tab w:val="left" w:pos="9000"/>
              </w:tabs>
              <w:spacing w:after="0" w:line="276" w:lineRule="auto"/>
              <w:ind w:left="720" w:right="20"/>
              <w:contextualSpacing/>
              <w:jc w:val="both"/>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t>Konfidencialiteti</w:t>
            </w:r>
          </w:p>
        </w:tc>
        <w:tc>
          <w:tcPr>
            <w:tcW w:w="187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3350EE" w:rsidRPr="003350EE" w:rsidRDefault="003350EE" w:rsidP="003350EE">
            <w:pPr>
              <w:tabs>
                <w:tab w:val="left" w:pos="9000"/>
              </w:tabs>
              <w:spacing w:after="0" w:line="276" w:lineRule="auto"/>
              <w:ind w:left="720" w:right="20"/>
              <w:contextualSpacing/>
              <w:jc w:val="both"/>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t>Niveli i Sigurisë</w:t>
            </w:r>
          </w:p>
        </w:tc>
      </w:tr>
      <w:tr w:rsidR="003350EE" w:rsidRPr="003350EE" w:rsidTr="00BB7BBF">
        <w:trPr>
          <w:trHeight w:val="265"/>
        </w:trPr>
        <w:tc>
          <w:tcPr>
            <w:tcW w:w="28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50EE" w:rsidRPr="003350EE" w:rsidRDefault="009A5B1A" w:rsidP="003350EE">
            <w:pPr>
              <w:tabs>
                <w:tab w:val="left" w:pos="9000"/>
              </w:tabs>
              <w:spacing w:after="0" w:line="276" w:lineRule="auto"/>
              <w:ind w:left="720" w:right="20"/>
              <w:contextualSpacing/>
              <w:jc w:val="both"/>
              <w:rPr>
                <w:rFonts w:ascii="Times New Roman" w:eastAsia="Times New Roman" w:hAnsi="Times New Roman" w:cs="Times New Roman"/>
                <w:sz w:val="24"/>
                <w:szCs w:val="24"/>
                <w:lang w:val="sq-AL"/>
              </w:rPr>
            </w:pPr>
            <w:sdt>
              <w:sdtPr>
                <w:rPr>
                  <w:rFonts w:ascii="Times New Roman" w:eastAsia="Times New Roman" w:hAnsi="Times New Roman" w:cs="Times New Roman"/>
                  <w:sz w:val="24"/>
                  <w:szCs w:val="24"/>
                  <w:lang w:val="sq-AL"/>
                </w:rPr>
                <w:id w:val="148635209"/>
              </w:sdtPr>
              <w:sdtEndPr/>
              <w:sdtContent>
                <w:r w:rsidR="003350EE" w:rsidRPr="003350EE">
                  <w:rPr>
                    <w:rFonts w:ascii="Segoe UI Symbol" w:eastAsia="Times New Roman" w:hAnsi="Segoe UI Symbol" w:cs="Segoe UI Symbol"/>
                    <w:sz w:val="24"/>
                    <w:szCs w:val="24"/>
                    <w:lang w:val="sq-AL"/>
                  </w:rPr>
                  <w:t>☐</w:t>
                </w:r>
              </w:sdtContent>
            </w:sdt>
            <w:r w:rsidR="003350EE" w:rsidRPr="003350EE">
              <w:rPr>
                <w:rFonts w:ascii="Times New Roman" w:eastAsia="Times New Roman" w:hAnsi="Times New Roman" w:cs="Times New Roman"/>
                <w:sz w:val="24"/>
                <w:szCs w:val="24"/>
                <w:lang w:val="sq-AL"/>
              </w:rPr>
              <w:t>  D0</w:t>
            </w:r>
          </w:p>
        </w:tc>
        <w:tc>
          <w:tcPr>
            <w:tcW w:w="19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0EE" w:rsidRPr="003350EE" w:rsidRDefault="009A5B1A" w:rsidP="003350EE">
            <w:pPr>
              <w:tabs>
                <w:tab w:val="left" w:pos="9000"/>
              </w:tabs>
              <w:spacing w:after="0" w:line="276" w:lineRule="auto"/>
              <w:ind w:left="720" w:right="20"/>
              <w:contextualSpacing/>
              <w:jc w:val="both"/>
              <w:rPr>
                <w:rFonts w:ascii="Times New Roman" w:eastAsia="Times New Roman" w:hAnsi="Times New Roman" w:cs="Times New Roman"/>
                <w:sz w:val="24"/>
                <w:szCs w:val="24"/>
                <w:lang w:val="sq-AL"/>
              </w:rPr>
            </w:pPr>
            <w:sdt>
              <w:sdtPr>
                <w:rPr>
                  <w:rFonts w:ascii="Times New Roman" w:eastAsia="Times New Roman" w:hAnsi="Times New Roman" w:cs="Times New Roman"/>
                  <w:sz w:val="24"/>
                  <w:szCs w:val="24"/>
                  <w:lang w:val="sq-AL"/>
                </w:rPr>
                <w:id w:val="-1718877571"/>
              </w:sdtPr>
              <w:sdtEndPr/>
              <w:sdtContent>
                <w:r w:rsidR="003350EE" w:rsidRPr="003350EE">
                  <w:rPr>
                    <w:rFonts w:ascii="Segoe UI Symbol" w:eastAsia="Times New Roman" w:hAnsi="Segoe UI Symbol" w:cs="Segoe UI Symbol"/>
                    <w:sz w:val="24"/>
                    <w:szCs w:val="24"/>
                    <w:lang w:val="sq-AL"/>
                  </w:rPr>
                  <w:t>☐</w:t>
                </w:r>
              </w:sdtContent>
            </w:sdt>
            <w:r w:rsidR="003350EE" w:rsidRPr="003350EE">
              <w:rPr>
                <w:rFonts w:ascii="Times New Roman" w:eastAsia="Times New Roman" w:hAnsi="Times New Roman" w:cs="Times New Roman"/>
                <w:sz w:val="24"/>
                <w:szCs w:val="24"/>
                <w:lang w:val="sq-AL"/>
              </w:rPr>
              <w:t>  I0</w:t>
            </w:r>
          </w:p>
        </w:tc>
        <w:tc>
          <w:tcPr>
            <w:tcW w:w="2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0EE" w:rsidRPr="003350EE" w:rsidRDefault="009A5B1A" w:rsidP="003350EE">
            <w:pPr>
              <w:tabs>
                <w:tab w:val="left" w:pos="9000"/>
              </w:tabs>
              <w:spacing w:after="0" w:line="276" w:lineRule="auto"/>
              <w:ind w:left="720" w:right="20"/>
              <w:contextualSpacing/>
              <w:jc w:val="both"/>
              <w:rPr>
                <w:rFonts w:ascii="Times New Roman" w:eastAsia="Times New Roman" w:hAnsi="Times New Roman" w:cs="Times New Roman"/>
                <w:sz w:val="24"/>
                <w:szCs w:val="24"/>
                <w:lang w:val="sq-AL"/>
              </w:rPr>
            </w:pPr>
            <w:sdt>
              <w:sdtPr>
                <w:rPr>
                  <w:rFonts w:ascii="Times New Roman" w:eastAsia="Times New Roman" w:hAnsi="Times New Roman" w:cs="Times New Roman"/>
                  <w:sz w:val="24"/>
                  <w:szCs w:val="24"/>
                  <w:lang w:val="sq-AL"/>
                </w:rPr>
                <w:id w:val="-1043979628"/>
              </w:sdtPr>
              <w:sdtEndPr/>
              <w:sdtContent>
                <w:r w:rsidR="003350EE" w:rsidRPr="003350EE">
                  <w:rPr>
                    <w:rFonts w:ascii="Segoe UI Symbol" w:eastAsia="Times New Roman" w:hAnsi="Segoe UI Symbol" w:cs="Segoe UI Symbol"/>
                    <w:sz w:val="24"/>
                    <w:szCs w:val="24"/>
                    <w:lang w:val="sq-AL"/>
                  </w:rPr>
                  <w:t>☐</w:t>
                </w:r>
              </w:sdtContent>
            </w:sdt>
            <w:r w:rsidR="003350EE" w:rsidRPr="003350EE">
              <w:rPr>
                <w:rFonts w:ascii="Times New Roman" w:eastAsia="Times New Roman" w:hAnsi="Times New Roman" w:cs="Times New Roman"/>
                <w:sz w:val="24"/>
                <w:szCs w:val="24"/>
                <w:lang w:val="sq-AL"/>
              </w:rPr>
              <w:t>  K0</w:t>
            </w:r>
          </w:p>
        </w:tc>
        <w:tc>
          <w:tcPr>
            <w:tcW w:w="1874" w:type="dxa"/>
            <w:tcBorders>
              <w:top w:val="nil"/>
              <w:left w:val="nil"/>
              <w:bottom w:val="single" w:sz="8" w:space="0" w:color="auto"/>
              <w:right w:val="single" w:sz="8" w:space="0" w:color="auto"/>
            </w:tcBorders>
            <w:tcMar>
              <w:top w:w="0" w:type="dxa"/>
              <w:left w:w="108" w:type="dxa"/>
              <w:bottom w:w="0" w:type="dxa"/>
              <w:right w:w="108" w:type="dxa"/>
            </w:tcMar>
            <w:vAlign w:val="center"/>
          </w:tcPr>
          <w:p w:rsidR="003350EE" w:rsidRPr="003350EE" w:rsidRDefault="003350EE" w:rsidP="003350EE">
            <w:pPr>
              <w:tabs>
                <w:tab w:val="left" w:pos="9000"/>
              </w:tabs>
              <w:spacing w:after="0" w:line="276" w:lineRule="auto"/>
              <w:ind w:left="720" w:right="20"/>
              <w:contextualSpacing/>
              <w:jc w:val="both"/>
              <w:rPr>
                <w:rFonts w:ascii="Times New Roman" w:eastAsia="Times New Roman" w:hAnsi="Times New Roman" w:cs="Times New Roman"/>
                <w:sz w:val="24"/>
                <w:szCs w:val="24"/>
                <w:lang w:val="sq-AL"/>
              </w:rPr>
            </w:pPr>
          </w:p>
        </w:tc>
      </w:tr>
      <w:tr w:rsidR="003350EE" w:rsidRPr="003350EE" w:rsidTr="00BB7BBF">
        <w:trPr>
          <w:trHeight w:val="265"/>
        </w:trPr>
        <w:tc>
          <w:tcPr>
            <w:tcW w:w="28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50EE" w:rsidRPr="003350EE" w:rsidRDefault="009A5B1A" w:rsidP="003350EE">
            <w:pPr>
              <w:tabs>
                <w:tab w:val="left" w:pos="9000"/>
              </w:tabs>
              <w:spacing w:after="0" w:line="276" w:lineRule="auto"/>
              <w:ind w:left="720" w:right="20"/>
              <w:contextualSpacing/>
              <w:jc w:val="both"/>
              <w:rPr>
                <w:rFonts w:ascii="Times New Roman" w:eastAsia="Times New Roman" w:hAnsi="Times New Roman" w:cs="Times New Roman"/>
                <w:sz w:val="24"/>
                <w:szCs w:val="24"/>
                <w:lang w:val="sq-AL"/>
              </w:rPr>
            </w:pPr>
            <w:sdt>
              <w:sdtPr>
                <w:rPr>
                  <w:rFonts w:ascii="Times New Roman" w:eastAsia="Times New Roman" w:hAnsi="Times New Roman" w:cs="Times New Roman"/>
                  <w:sz w:val="24"/>
                  <w:szCs w:val="24"/>
                  <w:lang w:val="sq-AL"/>
                </w:rPr>
                <w:id w:val="-833374603"/>
              </w:sdtPr>
              <w:sdtEndPr/>
              <w:sdtContent>
                <w:r w:rsidR="003350EE" w:rsidRPr="003350EE">
                  <w:rPr>
                    <w:rFonts w:ascii="Segoe UI Symbol" w:eastAsia="Times New Roman" w:hAnsi="Segoe UI Symbol" w:cs="Segoe UI Symbol"/>
                    <w:sz w:val="24"/>
                    <w:szCs w:val="24"/>
                    <w:lang w:val="sq-AL"/>
                  </w:rPr>
                  <w:t>☐</w:t>
                </w:r>
              </w:sdtContent>
            </w:sdt>
            <w:r w:rsidR="003350EE" w:rsidRPr="003350EE">
              <w:rPr>
                <w:rFonts w:ascii="Times New Roman" w:eastAsia="Times New Roman" w:hAnsi="Times New Roman" w:cs="Times New Roman"/>
                <w:sz w:val="24"/>
                <w:szCs w:val="24"/>
                <w:lang w:val="sq-AL"/>
              </w:rPr>
              <w:t>  D1</w:t>
            </w:r>
          </w:p>
        </w:tc>
        <w:tc>
          <w:tcPr>
            <w:tcW w:w="19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0EE" w:rsidRPr="003350EE" w:rsidRDefault="009A5B1A" w:rsidP="003350EE">
            <w:pPr>
              <w:tabs>
                <w:tab w:val="left" w:pos="9000"/>
              </w:tabs>
              <w:spacing w:after="0" w:line="276" w:lineRule="auto"/>
              <w:ind w:left="720" w:right="20"/>
              <w:contextualSpacing/>
              <w:jc w:val="both"/>
              <w:rPr>
                <w:rFonts w:ascii="Times New Roman" w:eastAsia="Times New Roman" w:hAnsi="Times New Roman" w:cs="Times New Roman"/>
                <w:sz w:val="24"/>
                <w:szCs w:val="24"/>
                <w:lang w:val="sq-AL"/>
              </w:rPr>
            </w:pPr>
            <w:sdt>
              <w:sdtPr>
                <w:rPr>
                  <w:rFonts w:ascii="Times New Roman" w:eastAsia="Times New Roman" w:hAnsi="Times New Roman" w:cs="Times New Roman"/>
                  <w:sz w:val="24"/>
                  <w:szCs w:val="24"/>
                  <w:lang w:val="sq-AL"/>
                </w:rPr>
                <w:id w:val="364267136"/>
              </w:sdtPr>
              <w:sdtEndPr/>
              <w:sdtContent>
                <w:r w:rsidR="003350EE" w:rsidRPr="003350EE">
                  <w:rPr>
                    <w:rFonts w:ascii="Segoe UI Symbol" w:eastAsia="Times New Roman" w:hAnsi="Segoe UI Symbol" w:cs="Segoe UI Symbol"/>
                    <w:sz w:val="24"/>
                    <w:szCs w:val="24"/>
                    <w:lang w:val="sq-AL"/>
                  </w:rPr>
                  <w:t>☐</w:t>
                </w:r>
              </w:sdtContent>
            </w:sdt>
            <w:r w:rsidR="003350EE" w:rsidRPr="003350EE">
              <w:rPr>
                <w:rFonts w:ascii="Times New Roman" w:eastAsia="Times New Roman" w:hAnsi="Times New Roman" w:cs="Times New Roman"/>
                <w:sz w:val="24"/>
                <w:szCs w:val="24"/>
                <w:lang w:val="sq-AL"/>
              </w:rPr>
              <w:t>  I1</w:t>
            </w:r>
          </w:p>
        </w:tc>
        <w:tc>
          <w:tcPr>
            <w:tcW w:w="2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0EE" w:rsidRPr="003350EE" w:rsidRDefault="009A5B1A" w:rsidP="003350EE">
            <w:pPr>
              <w:tabs>
                <w:tab w:val="left" w:pos="9000"/>
              </w:tabs>
              <w:spacing w:after="0" w:line="276" w:lineRule="auto"/>
              <w:ind w:left="720" w:right="20"/>
              <w:contextualSpacing/>
              <w:jc w:val="both"/>
              <w:rPr>
                <w:rFonts w:ascii="Times New Roman" w:eastAsia="Times New Roman" w:hAnsi="Times New Roman" w:cs="Times New Roman"/>
                <w:sz w:val="24"/>
                <w:szCs w:val="24"/>
                <w:lang w:val="sq-AL"/>
              </w:rPr>
            </w:pPr>
            <w:sdt>
              <w:sdtPr>
                <w:rPr>
                  <w:rFonts w:ascii="Times New Roman" w:eastAsia="Times New Roman" w:hAnsi="Times New Roman" w:cs="Times New Roman"/>
                  <w:sz w:val="24"/>
                  <w:szCs w:val="24"/>
                  <w:lang w:val="sq-AL"/>
                </w:rPr>
                <w:id w:val="-90550242"/>
              </w:sdtPr>
              <w:sdtEndPr/>
              <w:sdtContent>
                <w:r w:rsidR="003350EE" w:rsidRPr="003350EE">
                  <w:rPr>
                    <w:rFonts w:ascii="Segoe UI Symbol" w:eastAsia="Times New Roman" w:hAnsi="Segoe UI Symbol" w:cs="Segoe UI Symbol"/>
                    <w:sz w:val="24"/>
                    <w:szCs w:val="24"/>
                    <w:lang w:val="sq-AL"/>
                  </w:rPr>
                  <w:t>☐</w:t>
                </w:r>
              </w:sdtContent>
            </w:sdt>
            <w:r w:rsidR="003350EE" w:rsidRPr="003350EE">
              <w:rPr>
                <w:rFonts w:ascii="Times New Roman" w:eastAsia="Times New Roman" w:hAnsi="Times New Roman" w:cs="Times New Roman"/>
                <w:sz w:val="24"/>
                <w:szCs w:val="24"/>
                <w:lang w:val="sq-AL"/>
              </w:rPr>
              <w:t>  K1</w:t>
            </w:r>
          </w:p>
        </w:tc>
        <w:tc>
          <w:tcPr>
            <w:tcW w:w="1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0EE" w:rsidRPr="003350EE" w:rsidRDefault="009A5B1A" w:rsidP="003350EE">
            <w:pPr>
              <w:tabs>
                <w:tab w:val="left" w:pos="9000"/>
              </w:tabs>
              <w:spacing w:after="0" w:line="276" w:lineRule="auto"/>
              <w:ind w:left="720" w:right="20"/>
              <w:contextualSpacing/>
              <w:jc w:val="both"/>
              <w:rPr>
                <w:rFonts w:ascii="Times New Roman" w:eastAsia="Times New Roman" w:hAnsi="Times New Roman" w:cs="Times New Roman"/>
                <w:sz w:val="24"/>
                <w:szCs w:val="24"/>
                <w:lang w:val="sq-AL"/>
              </w:rPr>
            </w:pPr>
            <w:sdt>
              <w:sdtPr>
                <w:rPr>
                  <w:rFonts w:ascii="Times New Roman" w:eastAsia="Times New Roman" w:hAnsi="Times New Roman" w:cs="Times New Roman"/>
                  <w:sz w:val="24"/>
                  <w:szCs w:val="24"/>
                  <w:lang w:val="sq-AL"/>
                </w:rPr>
                <w:id w:val="-223450848"/>
              </w:sdtPr>
              <w:sdtEndPr/>
              <w:sdtContent>
                <w:r w:rsidR="003350EE" w:rsidRPr="003350EE">
                  <w:rPr>
                    <w:rFonts w:ascii="Segoe UI Symbol" w:eastAsia="Times New Roman" w:hAnsi="Segoe UI Symbol" w:cs="Segoe UI Symbol"/>
                    <w:sz w:val="24"/>
                    <w:szCs w:val="24"/>
                    <w:lang w:val="sq-AL"/>
                  </w:rPr>
                  <w:t>☐</w:t>
                </w:r>
              </w:sdtContent>
            </w:sdt>
            <w:r w:rsidR="003350EE" w:rsidRPr="003350EE">
              <w:rPr>
                <w:rFonts w:ascii="Times New Roman" w:eastAsia="Times New Roman" w:hAnsi="Times New Roman" w:cs="Times New Roman"/>
                <w:sz w:val="24"/>
                <w:szCs w:val="24"/>
                <w:lang w:val="sq-AL"/>
              </w:rPr>
              <w:t>  U</w:t>
            </w:r>
          </w:p>
        </w:tc>
      </w:tr>
      <w:tr w:rsidR="003350EE" w:rsidRPr="003350EE" w:rsidTr="00BB7BBF">
        <w:trPr>
          <w:trHeight w:val="265"/>
        </w:trPr>
        <w:tc>
          <w:tcPr>
            <w:tcW w:w="28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50EE" w:rsidRPr="003350EE" w:rsidRDefault="009A5B1A" w:rsidP="003350EE">
            <w:pPr>
              <w:tabs>
                <w:tab w:val="left" w:pos="9000"/>
              </w:tabs>
              <w:spacing w:after="0" w:line="276" w:lineRule="auto"/>
              <w:ind w:left="720" w:right="20"/>
              <w:contextualSpacing/>
              <w:jc w:val="both"/>
              <w:rPr>
                <w:rFonts w:ascii="Times New Roman" w:eastAsia="Times New Roman" w:hAnsi="Times New Roman" w:cs="Times New Roman"/>
                <w:sz w:val="24"/>
                <w:szCs w:val="24"/>
                <w:lang w:val="sq-AL"/>
              </w:rPr>
            </w:pPr>
            <w:sdt>
              <w:sdtPr>
                <w:rPr>
                  <w:rFonts w:ascii="Times New Roman" w:eastAsia="Times New Roman" w:hAnsi="Times New Roman" w:cs="Times New Roman"/>
                  <w:sz w:val="24"/>
                  <w:szCs w:val="24"/>
                  <w:lang w:val="sq-AL"/>
                </w:rPr>
                <w:id w:val="1303194571"/>
              </w:sdtPr>
              <w:sdtEndPr/>
              <w:sdtContent>
                <w:r w:rsidR="003350EE" w:rsidRPr="003350EE">
                  <w:rPr>
                    <w:rFonts w:ascii="Segoe UI Symbol" w:eastAsia="Times New Roman" w:hAnsi="Segoe UI Symbol" w:cs="Segoe UI Symbol"/>
                    <w:sz w:val="24"/>
                    <w:szCs w:val="24"/>
                    <w:lang w:val="sq-AL"/>
                  </w:rPr>
                  <w:t>☐</w:t>
                </w:r>
              </w:sdtContent>
            </w:sdt>
            <w:r w:rsidR="003350EE" w:rsidRPr="003350EE">
              <w:rPr>
                <w:rFonts w:ascii="Times New Roman" w:eastAsia="Times New Roman" w:hAnsi="Times New Roman" w:cs="Times New Roman"/>
                <w:sz w:val="24"/>
                <w:szCs w:val="24"/>
                <w:lang w:val="sq-AL"/>
              </w:rPr>
              <w:t>  D2</w:t>
            </w:r>
          </w:p>
        </w:tc>
        <w:tc>
          <w:tcPr>
            <w:tcW w:w="19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0EE" w:rsidRPr="003350EE" w:rsidRDefault="009A5B1A" w:rsidP="003350EE">
            <w:pPr>
              <w:tabs>
                <w:tab w:val="left" w:pos="9000"/>
              </w:tabs>
              <w:spacing w:after="0" w:line="276" w:lineRule="auto"/>
              <w:ind w:left="720" w:right="20"/>
              <w:contextualSpacing/>
              <w:jc w:val="both"/>
              <w:rPr>
                <w:rFonts w:ascii="Times New Roman" w:eastAsia="Times New Roman" w:hAnsi="Times New Roman" w:cs="Times New Roman"/>
                <w:sz w:val="24"/>
                <w:szCs w:val="24"/>
                <w:lang w:val="sq-AL"/>
              </w:rPr>
            </w:pPr>
            <w:sdt>
              <w:sdtPr>
                <w:rPr>
                  <w:rFonts w:ascii="Times New Roman" w:eastAsia="Times New Roman" w:hAnsi="Times New Roman" w:cs="Times New Roman"/>
                  <w:sz w:val="24"/>
                  <w:szCs w:val="24"/>
                  <w:lang w:val="sq-AL"/>
                </w:rPr>
                <w:id w:val="1482881949"/>
              </w:sdtPr>
              <w:sdtEndPr/>
              <w:sdtContent>
                <w:r w:rsidR="003350EE" w:rsidRPr="003350EE">
                  <w:rPr>
                    <w:rFonts w:ascii="Segoe UI Symbol" w:eastAsia="Times New Roman" w:hAnsi="Segoe UI Symbol" w:cs="Segoe UI Symbol"/>
                    <w:sz w:val="24"/>
                    <w:szCs w:val="24"/>
                    <w:lang w:val="sq-AL"/>
                  </w:rPr>
                  <w:t>☐</w:t>
                </w:r>
              </w:sdtContent>
            </w:sdt>
            <w:r w:rsidR="003350EE" w:rsidRPr="003350EE">
              <w:rPr>
                <w:rFonts w:ascii="Times New Roman" w:eastAsia="Times New Roman" w:hAnsi="Times New Roman" w:cs="Times New Roman"/>
                <w:sz w:val="24"/>
                <w:szCs w:val="24"/>
                <w:lang w:val="sq-AL"/>
              </w:rPr>
              <w:t>  I2</w:t>
            </w:r>
          </w:p>
        </w:tc>
        <w:tc>
          <w:tcPr>
            <w:tcW w:w="2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0EE" w:rsidRPr="003350EE" w:rsidRDefault="009A5B1A" w:rsidP="003350EE">
            <w:pPr>
              <w:tabs>
                <w:tab w:val="left" w:pos="9000"/>
              </w:tabs>
              <w:spacing w:after="0" w:line="276" w:lineRule="auto"/>
              <w:ind w:left="720" w:right="20"/>
              <w:contextualSpacing/>
              <w:jc w:val="both"/>
              <w:rPr>
                <w:rFonts w:ascii="Times New Roman" w:eastAsia="Times New Roman" w:hAnsi="Times New Roman" w:cs="Times New Roman"/>
                <w:sz w:val="24"/>
                <w:szCs w:val="24"/>
                <w:lang w:val="sq-AL"/>
              </w:rPr>
            </w:pPr>
            <w:sdt>
              <w:sdtPr>
                <w:rPr>
                  <w:rFonts w:ascii="Times New Roman" w:eastAsia="Times New Roman" w:hAnsi="Times New Roman" w:cs="Times New Roman"/>
                  <w:sz w:val="24"/>
                  <w:szCs w:val="24"/>
                  <w:lang w:val="sq-AL"/>
                </w:rPr>
                <w:id w:val="476498963"/>
              </w:sdtPr>
              <w:sdtEndPr/>
              <w:sdtContent>
                <w:r w:rsidR="003350EE" w:rsidRPr="003350EE">
                  <w:rPr>
                    <w:rFonts w:ascii="Segoe UI Symbol" w:eastAsia="Times New Roman" w:hAnsi="Segoe UI Symbol" w:cs="Segoe UI Symbol"/>
                    <w:sz w:val="24"/>
                    <w:szCs w:val="24"/>
                    <w:lang w:val="sq-AL"/>
                  </w:rPr>
                  <w:t>☒</w:t>
                </w:r>
              </w:sdtContent>
            </w:sdt>
            <w:r w:rsidR="003350EE" w:rsidRPr="003350EE">
              <w:rPr>
                <w:rFonts w:ascii="Times New Roman" w:eastAsia="Times New Roman" w:hAnsi="Times New Roman" w:cs="Times New Roman"/>
                <w:sz w:val="24"/>
                <w:szCs w:val="24"/>
                <w:lang w:val="sq-AL"/>
              </w:rPr>
              <w:t>  K2</w:t>
            </w:r>
          </w:p>
        </w:tc>
        <w:tc>
          <w:tcPr>
            <w:tcW w:w="1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0EE" w:rsidRPr="003350EE" w:rsidRDefault="009A5B1A" w:rsidP="003350EE">
            <w:pPr>
              <w:tabs>
                <w:tab w:val="left" w:pos="9000"/>
              </w:tabs>
              <w:spacing w:after="0" w:line="276" w:lineRule="auto"/>
              <w:ind w:left="720" w:right="20"/>
              <w:contextualSpacing/>
              <w:jc w:val="both"/>
              <w:rPr>
                <w:rFonts w:ascii="Times New Roman" w:eastAsia="Times New Roman" w:hAnsi="Times New Roman" w:cs="Times New Roman"/>
                <w:sz w:val="24"/>
                <w:szCs w:val="24"/>
                <w:lang w:val="sq-AL"/>
              </w:rPr>
            </w:pPr>
            <w:sdt>
              <w:sdtPr>
                <w:rPr>
                  <w:rFonts w:ascii="Times New Roman" w:eastAsia="Times New Roman" w:hAnsi="Times New Roman" w:cs="Times New Roman"/>
                  <w:sz w:val="24"/>
                  <w:szCs w:val="24"/>
                  <w:lang w:val="sq-AL"/>
                </w:rPr>
                <w:id w:val="1412119422"/>
              </w:sdtPr>
              <w:sdtEndPr/>
              <w:sdtContent>
                <w:r w:rsidR="003350EE" w:rsidRPr="003350EE">
                  <w:rPr>
                    <w:rFonts w:ascii="Segoe UI Symbol" w:eastAsia="Times New Roman" w:hAnsi="Segoe UI Symbol" w:cs="Segoe UI Symbol"/>
                    <w:sz w:val="24"/>
                    <w:szCs w:val="24"/>
                    <w:lang w:val="sq-AL"/>
                  </w:rPr>
                  <w:t>☐</w:t>
                </w:r>
              </w:sdtContent>
            </w:sdt>
            <w:r w:rsidR="003350EE" w:rsidRPr="003350EE">
              <w:rPr>
                <w:rFonts w:ascii="Times New Roman" w:eastAsia="Times New Roman" w:hAnsi="Times New Roman" w:cs="Times New Roman"/>
                <w:sz w:val="24"/>
                <w:szCs w:val="24"/>
                <w:lang w:val="sq-AL"/>
              </w:rPr>
              <w:t xml:space="preserve"> M</w:t>
            </w:r>
          </w:p>
        </w:tc>
      </w:tr>
      <w:tr w:rsidR="003350EE" w:rsidRPr="003350EE" w:rsidTr="00BB7BBF">
        <w:trPr>
          <w:trHeight w:val="265"/>
        </w:trPr>
        <w:tc>
          <w:tcPr>
            <w:tcW w:w="28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50EE" w:rsidRPr="003350EE" w:rsidRDefault="009A5B1A" w:rsidP="003350EE">
            <w:pPr>
              <w:tabs>
                <w:tab w:val="left" w:pos="9000"/>
              </w:tabs>
              <w:spacing w:after="0" w:line="276" w:lineRule="auto"/>
              <w:ind w:left="720" w:right="20"/>
              <w:contextualSpacing/>
              <w:jc w:val="both"/>
              <w:rPr>
                <w:rFonts w:ascii="Times New Roman" w:eastAsia="Times New Roman" w:hAnsi="Times New Roman" w:cs="Times New Roman"/>
                <w:sz w:val="24"/>
                <w:szCs w:val="24"/>
                <w:lang w:val="sq-AL"/>
              </w:rPr>
            </w:pPr>
            <w:sdt>
              <w:sdtPr>
                <w:rPr>
                  <w:rFonts w:ascii="Times New Roman" w:eastAsia="Times New Roman" w:hAnsi="Times New Roman" w:cs="Times New Roman"/>
                  <w:sz w:val="24"/>
                  <w:szCs w:val="24"/>
                  <w:lang w:val="sq-AL"/>
                </w:rPr>
                <w:id w:val="-1242107449"/>
              </w:sdtPr>
              <w:sdtEndPr/>
              <w:sdtContent>
                <w:r w:rsidR="003350EE" w:rsidRPr="003350EE">
                  <w:rPr>
                    <w:rFonts w:ascii="Segoe UI Symbol" w:eastAsia="Times New Roman" w:hAnsi="Segoe UI Symbol" w:cs="Segoe UI Symbol"/>
                    <w:sz w:val="24"/>
                    <w:szCs w:val="24"/>
                    <w:lang w:val="sq-AL"/>
                  </w:rPr>
                  <w:t>☒</w:t>
                </w:r>
              </w:sdtContent>
            </w:sdt>
            <w:r w:rsidR="003350EE" w:rsidRPr="003350EE">
              <w:rPr>
                <w:rFonts w:ascii="Times New Roman" w:eastAsia="Times New Roman" w:hAnsi="Times New Roman" w:cs="Times New Roman"/>
                <w:sz w:val="24"/>
                <w:szCs w:val="24"/>
                <w:lang w:val="sq-AL"/>
              </w:rPr>
              <w:t>  D3</w:t>
            </w:r>
          </w:p>
        </w:tc>
        <w:tc>
          <w:tcPr>
            <w:tcW w:w="19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0EE" w:rsidRPr="003350EE" w:rsidRDefault="009A5B1A" w:rsidP="003350EE">
            <w:pPr>
              <w:tabs>
                <w:tab w:val="left" w:pos="9000"/>
              </w:tabs>
              <w:spacing w:after="0" w:line="276" w:lineRule="auto"/>
              <w:ind w:left="720" w:right="20"/>
              <w:contextualSpacing/>
              <w:jc w:val="both"/>
              <w:rPr>
                <w:rFonts w:ascii="Times New Roman" w:eastAsia="Times New Roman" w:hAnsi="Times New Roman" w:cs="Times New Roman"/>
                <w:sz w:val="24"/>
                <w:szCs w:val="24"/>
                <w:lang w:val="sq-AL"/>
              </w:rPr>
            </w:pPr>
            <w:sdt>
              <w:sdtPr>
                <w:rPr>
                  <w:rFonts w:ascii="Times New Roman" w:eastAsia="Times New Roman" w:hAnsi="Times New Roman" w:cs="Times New Roman"/>
                  <w:sz w:val="24"/>
                  <w:szCs w:val="24"/>
                  <w:lang w:val="sq-AL"/>
                </w:rPr>
                <w:id w:val="-817111287"/>
              </w:sdtPr>
              <w:sdtEndPr/>
              <w:sdtContent>
                <w:r w:rsidR="003350EE" w:rsidRPr="003350EE">
                  <w:rPr>
                    <w:rFonts w:ascii="Segoe UI Symbol" w:eastAsia="Times New Roman" w:hAnsi="Segoe UI Symbol" w:cs="Segoe UI Symbol"/>
                    <w:sz w:val="24"/>
                    <w:szCs w:val="24"/>
                    <w:lang w:val="sq-AL"/>
                  </w:rPr>
                  <w:t>☒</w:t>
                </w:r>
              </w:sdtContent>
            </w:sdt>
            <w:r w:rsidR="003350EE" w:rsidRPr="003350EE">
              <w:rPr>
                <w:rFonts w:ascii="Times New Roman" w:eastAsia="Times New Roman" w:hAnsi="Times New Roman" w:cs="Times New Roman"/>
                <w:sz w:val="24"/>
                <w:szCs w:val="24"/>
                <w:lang w:val="sq-AL"/>
              </w:rPr>
              <w:t>  I3</w:t>
            </w:r>
          </w:p>
        </w:tc>
        <w:tc>
          <w:tcPr>
            <w:tcW w:w="2708" w:type="dxa"/>
            <w:tcBorders>
              <w:top w:val="nil"/>
              <w:left w:val="nil"/>
              <w:bottom w:val="single" w:sz="8" w:space="0" w:color="auto"/>
              <w:right w:val="single" w:sz="8" w:space="0" w:color="auto"/>
            </w:tcBorders>
            <w:tcMar>
              <w:top w:w="0" w:type="dxa"/>
              <w:left w:w="108" w:type="dxa"/>
              <w:bottom w:w="0" w:type="dxa"/>
              <w:right w:w="108" w:type="dxa"/>
            </w:tcMar>
            <w:vAlign w:val="center"/>
          </w:tcPr>
          <w:p w:rsidR="003350EE" w:rsidRPr="003350EE" w:rsidRDefault="003350EE" w:rsidP="003350EE">
            <w:pPr>
              <w:tabs>
                <w:tab w:val="left" w:pos="9000"/>
              </w:tabs>
              <w:spacing w:after="0" w:line="276" w:lineRule="auto"/>
              <w:ind w:left="720" w:right="20"/>
              <w:contextualSpacing/>
              <w:jc w:val="both"/>
              <w:rPr>
                <w:rFonts w:ascii="Times New Roman" w:eastAsia="Times New Roman" w:hAnsi="Times New Roman" w:cs="Times New Roman"/>
                <w:sz w:val="24"/>
                <w:szCs w:val="24"/>
                <w:lang w:val="sq-AL"/>
              </w:rPr>
            </w:pPr>
          </w:p>
        </w:tc>
        <w:tc>
          <w:tcPr>
            <w:tcW w:w="1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0EE" w:rsidRPr="003350EE" w:rsidRDefault="009A5B1A" w:rsidP="003350EE">
            <w:pPr>
              <w:tabs>
                <w:tab w:val="left" w:pos="9000"/>
              </w:tabs>
              <w:spacing w:after="0" w:line="276" w:lineRule="auto"/>
              <w:ind w:left="720" w:right="20"/>
              <w:contextualSpacing/>
              <w:jc w:val="both"/>
              <w:rPr>
                <w:rFonts w:ascii="Times New Roman" w:eastAsia="Times New Roman" w:hAnsi="Times New Roman" w:cs="Times New Roman"/>
                <w:sz w:val="24"/>
                <w:szCs w:val="24"/>
                <w:lang w:val="sq-AL"/>
              </w:rPr>
            </w:pPr>
            <w:sdt>
              <w:sdtPr>
                <w:rPr>
                  <w:rFonts w:ascii="Times New Roman" w:eastAsia="Times New Roman" w:hAnsi="Times New Roman" w:cs="Times New Roman"/>
                  <w:sz w:val="24"/>
                  <w:szCs w:val="24"/>
                  <w:lang w:val="sq-AL"/>
                </w:rPr>
                <w:id w:val="-1051686774"/>
              </w:sdtPr>
              <w:sdtEndPr/>
              <w:sdtContent>
                <w:r w:rsidR="003350EE" w:rsidRPr="003350EE">
                  <w:rPr>
                    <w:rFonts w:ascii="Segoe UI Symbol" w:eastAsia="Times New Roman" w:hAnsi="Segoe UI Symbol" w:cs="Segoe UI Symbol"/>
                    <w:sz w:val="24"/>
                    <w:szCs w:val="24"/>
                    <w:lang w:val="sq-AL"/>
                  </w:rPr>
                  <w:t>☒</w:t>
                </w:r>
              </w:sdtContent>
            </w:sdt>
            <w:r w:rsidR="003350EE" w:rsidRPr="003350EE">
              <w:rPr>
                <w:rFonts w:ascii="Times New Roman" w:eastAsia="Times New Roman" w:hAnsi="Times New Roman" w:cs="Times New Roman"/>
                <w:sz w:val="24"/>
                <w:szCs w:val="24"/>
                <w:lang w:val="sq-AL"/>
              </w:rPr>
              <w:t>  L</w:t>
            </w:r>
          </w:p>
        </w:tc>
      </w:tr>
    </w:tbl>
    <w:p w:rsidR="003350EE" w:rsidRPr="003350EE" w:rsidRDefault="003350EE" w:rsidP="003350EE">
      <w:pPr>
        <w:spacing w:after="120" w:line="276" w:lineRule="auto"/>
        <w:jc w:val="both"/>
        <w:rPr>
          <w:rFonts w:ascii="Times New Roman" w:eastAsia="Times New Roman" w:hAnsi="Times New Roman" w:cs="Times New Roman"/>
          <w:color w:val="000000"/>
          <w:sz w:val="24"/>
          <w:szCs w:val="24"/>
          <w:lang w:val="sq-AL"/>
        </w:rPr>
      </w:pPr>
    </w:p>
    <w:p w:rsidR="003350EE" w:rsidRPr="003350EE" w:rsidRDefault="003350EE" w:rsidP="003350EE">
      <w:pPr>
        <w:numPr>
          <w:ilvl w:val="0"/>
          <w:numId w:val="5"/>
        </w:numPr>
        <w:spacing w:after="120" w:line="276" w:lineRule="auto"/>
        <w:jc w:val="both"/>
        <w:rPr>
          <w:rFonts w:ascii="Times New Roman" w:eastAsia="Times New Roman" w:hAnsi="Times New Roman" w:cs="Times New Roman"/>
          <w:color w:val="000000"/>
          <w:sz w:val="24"/>
          <w:szCs w:val="24"/>
          <w:lang w:val="sq-AL"/>
        </w:rPr>
      </w:pPr>
      <w:r w:rsidRPr="003350EE">
        <w:rPr>
          <w:rFonts w:ascii="Times New Roman" w:eastAsia="Times New Roman" w:hAnsi="Times New Roman" w:cs="Times New Roman"/>
          <w:color w:val="000000"/>
          <w:sz w:val="24"/>
          <w:szCs w:val="24"/>
          <w:lang w:val="sq-AL"/>
        </w:rPr>
        <w:lastRenderedPageBreak/>
        <w:t>Niveli i sigurisë është i lartë (L), nëse disponueshmëria e të dhënave është D3 ose integriteti i të dhënave është I3.</w:t>
      </w:r>
    </w:p>
    <w:p w:rsidR="003350EE" w:rsidRPr="003350EE" w:rsidRDefault="003350EE" w:rsidP="003350EE">
      <w:pPr>
        <w:numPr>
          <w:ilvl w:val="0"/>
          <w:numId w:val="5"/>
        </w:numPr>
        <w:spacing w:after="120" w:line="276" w:lineRule="auto"/>
        <w:jc w:val="both"/>
        <w:rPr>
          <w:rFonts w:ascii="Times New Roman" w:eastAsia="Times New Roman" w:hAnsi="Times New Roman" w:cs="Times New Roman"/>
          <w:color w:val="000000"/>
          <w:sz w:val="24"/>
          <w:szCs w:val="24"/>
          <w:lang w:val="sq-AL"/>
        </w:rPr>
      </w:pPr>
      <w:r w:rsidRPr="003350EE">
        <w:rPr>
          <w:rFonts w:ascii="Times New Roman" w:eastAsia="Times New Roman" w:hAnsi="Times New Roman" w:cs="Times New Roman"/>
          <w:color w:val="000000"/>
          <w:sz w:val="24"/>
          <w:szCs w:val="24"/>
          <w:lang w:val="sq-AL"/>
        </w:rPr>
        <w:t>Niveli i sigurisë është i mesëm (M), nëse disponueshmëria e të dhënave është D2 ose integriteti i të dhënave është I2, ose konfidencialiteti i të dhënave është K2 dhe nuk kërkohet niveli i lartë sipas paragrafit të mësipërm.</w:t>
      </w:r>
    </w:p>
    <w:p w:rsidR="003350EE" w:rsidRPr="003350EE" w:rsidRDefault="003350EE" w:rsidP="003350EE">
      <w:pPr>
        <w:numPr>
          <w:ilvl w:val="0"/>
          <w:numId w:val="5"/>
        </w:numPr>
        <w:spacing w:after="120" w:line="276" w:lineRule="auto"/>
        <w:jc w:val="both"/>
        <w:rPr>
          <w:rFonts w:ascii="Times New Roman" w:eastAsia="Times New Roman" w:hAnsi="Times New Roman" w:cs="Times New Roman"/>
          <w:color w:val="000000"/>
          <w:sz w:val="24"/>
          <w:szCs w:val="24"/>
          <w:lang w:val="sq-AL"/>
        </w:rPr>
      </w:pPr>
      <w:r w:rsidRPr="003350EE">
        <w:rPr>
          <w:rFonts w:ascii="Times New Roman" w:eastAsia="Times New Roman" w:hAnsi="Times New Roman" w:cs="Times New Roman"/>
          <w:color w:val="000000"/>
          <w:sz w:val="24"/>
          <w:szCs w:val="24"/>
          <w:lang w:val="sq-AL"/>
        </w:rPr>
        <w:t xml:space="preserve">Niveli i sigurisë është i ulët (U), nëse disponueshmëria e të dhënave është D1 ose integriteti i të dhënave është I1 ose konfidencialiteti i të dhënave është K1, me përjashtim të rasteve kur niveli i sigurisë është i lartë ose i mesëm, sipas paragrafëve të mësipërm. </w:t>
      </w:r>
    </w:p>
    <w:p w:rsidR="003350EE" w:rsidRPr="003350EE" w:rsidRDefault="003350EE" w:rsidP="003350EE">
      <w:pPr>
        <w:spacing w:after="0" w:line="276" w:lineRule="auto"/>
        <w:jc w:val="both"/>
        <w:rPr>
          <w:rFonts w:ascii="Times New Roman" w:eastAsia="Times New Roman" w:hAnsi="Times New Roman" w:cs="Times New Roman"/>
          <w:color w:val="000000"/>
          <w:sz w:val="24"/>
          <w:szCs w:val="24"/>
          <w:lang w:val="sq-AL"/>
        </w:rPr>
      </w:pPr>
      <w:r w:rsidRPr="003350EE">
        <w:rPr>
          <w:rFonts w:ascii="Times New Roman" w:eastAsia="Times New Roman" w:hAnsi="Times New Roman" w:cs="Times New Roman"/>
          <w:color w:val="000000"/>
          <w:sz w:val="24"/>
          <w:szCs w:val="24"/>
          <w:lang w:val="sq-AL"/>
        </w:rPr>
        <w:t>Operatori ekonomik fitues duhet te ket</w:t>
      </w:r>
      <w:r w:rsidRPr="003350EE">
        <w:rPr>
          <w:rFonts w:ascii="Times New Roman" w:eastAsia="Times New Roman" w:hAnsi="Times New Roman" w:cs="Times New Roman"/>
          <w:sz w:val="24"/>
          <w:szCs w:val="24"/>
          <w:lang w:val="sq-AL"/>
        </w:rPr>
        <w:t>ë</w:t>
      </w:r>
      <w:r w:rsidRPr="003350EE">
        <w:rPr>
          <w:rFonts w:ascii="Times New Roman" w:eastAsia="Times New Roman" w:hAnsi="Times New Roman" w:cs="Times New Roman"/>
          <w:color w:val="000000"/>
          <w:sz w:val="24"/>
          <w:szCs w:val="24"/>
          <w:lang w:val="sq-AL"/>
        </w:rPr>
        <w:t xml:space="preserve"> parasysh dhe rregullore të tjera të sigurisë të nxjerra nga Autoriteti Kombëtar për Çertifikimin Elektronik dhe Sigurinë Kibernetike (AKCESK), t</w:t>
      </w:r>
      <w:r w:rsidRPr="003350EE">
        <w:rPr>
          <w:rFonts w:ascii="Times New Roman" w:eastAsia="Times New Roman" w:hAnsi="Times New Roman" w:cs="Times New Roman"/>
          <w:sz w:val="24"/>
          <w:szCs w:val="24"/>
          <w:lang w:val="sq-AL"/>
        </w:rPr>
        <w:t>ë</w:t>
      </w:r>
      <w:r w:rsidRPr="003350EE">
        <w:rPr>
          <w:rFonts w:ascii="Times New Roman" w:eastAsia="Times New Roman" w:hAnsi="Times New Roman" w:cs="Times New Roman"/>
          <w:color w:val="000000"/>
          <w:sz w:val="24"/>
          <w:szCs w:val="24"/>
          <w:lang w:val="sq-AL"/>
        </w:rPr>
        <w:t xml:space="preserve"> cilat duhet të jenë pjesë integrale e sistemit, në mënyrë që të lehtësohet dhe automatizohet sa më shumë zbatimi i tyre.</w:t>
      </w:r>
    </w:p>
    <w:p w:rsidR="003350EE" w:rsidRPr="003350EE" w:rsidRDefault="003350EE" w:rsidP="003350EE">
      <w:pPr>
        <w:spacing w:after="0" w:line="276" w:lineRule="auto"/>
        <w:jc w:val="both"/>
        <w:rPr>
          <w:rFonts w:ascii="Times New Roman" w:eastAsia="Times New Roman" w:hAnsi="Times New Roman" w:cs="Times New Roman"/>
          <w:b/>
          <w:sz w:val="24"/>
          <w:szCs w:val="24"/>
          <w:lang w:val="sq-AL"/>
        </w:rPr>
      </w:pPr>
    </w:p>
    <w:p w:rsidR="003350EE" w:rsidRPr="003350EE" w:rsidRDefault="003350EE" w:rsidP="003350EE">
      <w:pPr>
        <w:keepNext/>
        <w:spacing w:after="0" w:line="276" w:lineRule="auto"/>
        <w:ind w:left="720"/>
        <w:outlineLvl w:val="2"/>
        <w:rPr>
          <w:rFonts w:ascii="Times New Roman" w:eastAsia="Times New Roman" w:hAnsi="Times New Roman" w:cs="Arial"/>
          <w:b/>
          <w:bCs/>
          <w:i/>
          <w:color w:val="000000"/>
          <w:sz w:val="24"/>
          <w:szCs w:val="26"/>
          <w:lang w:val="sq-AL"/>
        </w:rPr>
      </w:pPr>
      <w:r w:rsidRPr="003350EE">
        <w:rPr>
          <w:rFonts w:ascii="Times New Roman" w:eastAsia="Times New Roman" w:hAnsi="Times New Roman" w:cs="Times New Roman"/>
          <w:b/>
          <w:bCs/>
          <w:i/>
          <w:color w:val="000000"/>
          <w:sz w:val="24"/>
          <w:szCs w:val="24"/>
          <w:lang w:val="sq-AL"/>
        </w:rPr>
        <w:t xml:space="preserve">4.1.5. </w:t>
      </w:r>
      <w:r w:rsidRPr="003350EE">
        <w:rPr>
          <w:rFonts w:ascii="Times New Roman" w:eastAsia="Times New Roman" w:hAnsi="Times New Roman" w:cs="Arial"/>
          <w:b/>
          <w:bCs/>
          <w:i/>
          <w:sz w:val="24"/>
          <w:szCs w:val="26"/>
          <w:lang w:val="sq-AL"/>
        </w:rPr>
        <w:t xml:space="preserve">Përdoruesit e platformës </w:t>
      </w:r>
    </w:p>
    <w:p w:rsidR="003350EE" w:rsidRPr="003350EE" w:rsidRDefault="003350EE" w:rsidP="003350EE">
      <w:pPr>
        <w:spacing w:after="0" w:line="276" w:lineRule="auto"/>
        <w:jc w:val="both"/>
        <w:rPr>
          <w:rFonts w:ascii="Times New Roman" w:eastAsia="Times New Roman" w:hAnsi="Times New Roman" w:cs="Times New Roman"/>
          <w:b/>
          <w:sz w:val="24"/>
          <w:szCs w:val="24"/>
          <w:lang w:val="sq-AL"/>
        </w:rPr>
      </w:pPr>
    </w:p>
    <w:p w:rsidR="003350EE" w:rsidRPr="003350EE" w:rsidRDefault="003350EE" w:rsidP="003350EE">
      <w:pPr>
        <w:spacing w:after="120" w:line="276"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t>Sistemi bazë i Tirana Parking është ndërtuar mbi një arkitekturë të bazuar në role/profile, ku përdoruesit hyjnë në sistem duke përdorur emrin e përdoruesit dhe fjalëkalimin. Çdo rol ose përdorues ka të drejta të kufizuara vetëm në fushën e tij të përgjegjësisë dhe në ndërfaqen përkatëse që i shfaqet bazuar në funksionin e tij. Kjo strukturë është aplikuar për punonjësit e Autoritetit Kontraktor, Policisë Bashkiake dhe operatorëve të shërbimeve API, si dhe do të aplikohet për përdoruesit të kategorive të ndryshme si përdorues të parkimit publik me pagesë, rezidentë, subjekte Taxi dhe subjekte të abonuar për vendparkime të rezervuara me pagesë.</w:t>
      </w:r>
    </w:p>
    <w:p w:rsidR="003350EE" w:rsidRPr="003350EE" w:rsidRDefault="003350EE" w:rsidP="003350EE">
      <w:pPr>
        <w:spacing w:after="120" w:line="276" w:lineRule="auto"/>
        <w:jc w:val="both"/>
        <w:rPr>
          <w:rFonts w:ascii="Times New Roman" w:eastAsia="Times New Roman" w:hAnsi="Times New Roman" w:cs="Times New Roman"/>
          <w:bCs/>
          <w:sz w:val="24"/>
          <w:szCs w:val="24"/>
          <w:lang w:val="sq-AL"/>
        </w:rPr>
      </w:pPr>
    </w:p>
    <w:p w:rsidR="003350EE" w:rsidRPr="003350EE" w:rsidRDefault="003350EE" w:rsidP="003350EE">
      <w:pPr>
        <w:spacing w:after="120" w:line="276" w:lineRule="auto"/>
        <w:jc w:val="both"/>
        <w:rPr>
          <w:rFonts w:ascii="Times New Roman" w:eastAsia="Times New Roman" w:hAnsi="Times New Roman" w:cs="Times New Roman"/>
          <w:sz w:val="24"/>
          <w:szCs w:val="24"/>
          <w:lang w:val="sq-AL" w:eastAsia="sq-AL"/>
        </w:rPr>
      </w:pPr>
      <w:r w:rsidRPr="003350EE">
        <w:rPr>
          <w:rFonts w:ascii="Times New Roman" w:eastAsia="Times New Roman" w:hAnsi="Times New Roman" w:cs="Times New Roman"/>
          <w:color w:val="000000"/>
          <w:sz w:val="24"/>
          <w:szCs w:val="24"/>
          <w:lang w:val="sq-AL" w:eastAsia="sq-AL"/>
        </w:rPr>
        <w:t>Sistemi është zhvilluar n</w:t>
      </w:r>
      <w:r w:rsidRPr="003350EE">
        <w:rPr>
          <w:rFonts w:ascii="Times New Roman" w:eastAsia="Times New Roman" w:hAnsi="Times New Roman" w:cs="Times New Roman"/>
          <w:bCs/>
          <w:sz w:val="24"/>
          <w:szCs w:val="24"/>
          <w:lang w:val="sq-AL"/>
        </w:rPr>
        <w:t>ë</w:t>
      </w:r>
      <w:r w:rsidRPr="003350EE">
        <w:rPr>
          <w:rFonts w:ascii="Times New Roman" w:eastAsia="Times New Roman" w:hAnsi="Times New Roman" w:cs="Times New Roman"/>
          <w:color w:val="000000"/>
          <w:sz w:val="24"/>
          <w:szCs w:val="24"/>
          <w:lang w:val="sq-AL" w:eastAsia="sq-AL"/>
        </w:rPr>
        <w:t xml:space="preserve"> këto role përdoruesish: </w:t>
      </w:r>
    </w:p>
    <w:p w:rsidR="003350EE" w:rsidRPr="003350EE" w:rsidRDefault="003350EE" w:rsidP="003350EE">
      <w:pPr>
        <w:numPr>
          <w:ilvl w:val="0"/>
          <w:numId w:val="8"/>
        </w:numPr>
        <w:spacing w:before="100" w:beforeAutospacing="1" w:after="100" w:afterAutospacing="1" w:line="276" w:lineRule="auto"/>
        <w:rPr>
          <w:rFonts w:ascii="Times New Roman" w:eastAsia="Times New Roman" w:hAnsi="Times New Roman" w:cs="Times New Roman"/>
          <w:sz w:val="24"/>
          <w:szCs w:val="24"/>
          <w:lang w:val="sq-AL" w:eastAsia="sq-AL"/>
        </w:rPr>
      </w:pPr>
      <w:r w:rsidRPr="003350EE">
        <w:rPr>
          <w:rFonts w:ascii="Times New Roman" w:eastAsia="Times New Roman" w:hAnsi="Times New Roman" w:cs="Times New Roman"/>
          <w:b/>
          <w:bCs/>
          <w:sz w:val="24"/>
          <w:szCs w:val="24"/>
          <w:lang w:val="sq-AL" w:eastAsia="sq-AL"/>
        </w:rPr>
        <w:t>Administratori,</w:t>
      </w:r>
      <w:r w:rsidRPr="003350EE">
        <w:rPr>
          <w:rFonts w:ascii="Times New Roman" w:eastAsia="Times New Roman" w:hAnsi="Times New Roman" w:cs="Times New Roman"/>
          <w:sz w:val="24"/>
          <w:szCs w:val="24"/>
          <w:lang w:val="sq-AL" w:eastAsia="sq-AL"/>
        </w:rPr>
        <w:t xml:space="preserve"> është profili më i lartë i aksesit dhe përdoret vetëm nga Sektori i Sistemeve të Teknologjisë së Informacionit. Administratori menaxhon përdoruesit e tjerë dhe nxjerr raporte të ndryshme me kërkesë të drejtorive të tjera, duke pasur akses të plotë në të gjitha funksionalitetet e platformës.</w:t>
      </w:r>
    </w:p>
    <w:p w:rsidR="003350EE" w:rsidRPr="003350EE" w:rsidRDefault="003350EE" w:rsidP="003350EE">
      <w:pPr>
        <w:numPr>
          <w:ilvl w:val="0"/>
          <w:numId w:val="8"/>
        </w:numPr>
        <w:spacing w:before="100" w:beforeAutospacing="1" w:after="100" w:afterAutospacing="1" w:line="276" w:lineRule="auto"/>
        <w:rPr>
          <w:rFonts w:ascii="Times New Roman" w:eastAsia="Times New Roman" w:hAnsi="Times New Roman" w:cs="Times New Roman"/>
          <w:sz w:val="24"/>
          <w:szCs w:val="24"/>
          <w:lang w:val="sq-AL" w:eastAsia="sq-AL"/>
        </w:rPr>
      </w:pPr>
      <w:r w:rsidRPr="003350EE">
        <w:rPr>
          <w:rFonts w:ascii="Times New Roman" w:eastAsia="Times New Roman" w:hAnsi="Times New Roman" w:cs="Times New Roman"/>
          <w:b/>
          <w:bCs/>
          <w:sz w:val="24"/>
          <w:szCs w:val="24"/>
          <w:lang w:val="sq-AL" w:eastAsia="sq-AL"/>
        </w:rPr>
        <w:t>Kontrollor Bashkiak/Inspektor,</w:t>
      </w:r>
      <w:r w:rsidRPr="003350EE">
        <w:rPr>
          <w:rFonts w:ascii="Times New Roman" w:eastAsia="Times New Roman" w:hAnsi="Times New Roman" w:cs="Times New Roman"/>
          <w:sz w:val="24"/>
          <w:szCs w:val="24"/>
          <w:lang w:val="sq-AL" w:eastAsia="sq-AL"/>
        </w:rPr>
        <w:t xml:space="preserve"> ka akses vetëm në aplikacionin e smartphone dhe jo në platformën web. Inspektori kontrollon pagesat e parkimit publik dhe parkimin e rezidentëve sipas zonave të administrimit përkatës, raporton shkeljet dhe problemet e identifikuara gjatë inspektimeve.</w:t>
      </w:r>
    </w:p>
    <w:p w:rsidR="003350EE" w:rsidRPr="003350EE" w:rsidRDefault="003350EE" w:rsidP="003350EE">
      <w:pPr>
        <w:numPr>
          <w:ilvl w:val="0"/>
          <w:numId w:val="8"/>
        </w:numPr>
        <w:spacing w:before="100" w:beforeAutospacing="1" w:after="100" w:afterAutospacing="1" w:line="276" w:lineRule="auto"/>
        <w:rPr>
          <w:rFonts w:ascii="Times New Roman" w:eastAsia="Times New Roman" w:hAnsi="Times New Roman" w:cs="Times New Roman"/>
          <w:sz w:val="24"/>
          <w:szCs w:val="24"/>
          <w:lang w:val="sq-AL" w:eastAsia="sq-AL"/>
        </w:rPr>
      </w:pPr>
      <w:r w:rsidRPr="003350EE">
        <w:rPr>
          <w:rFonts w:ascii="Times New Roman" w:eastAsia="Times New Roman" w:hAnsi="Times New Roman" w:cs="Times New Roman"/>
          <w:b/>
          <w:bCs/>
          <w:sz w:val="24"/>
          <w:szCs w:val="24"/>
          <w:lang w:val="sq-AL" w:eastAsia="sq-AL"/>
        </w:rPr>
        <w:t>Supervizor/Kryeinspektor,</w:t>
      </w:r>
      <w:r w:rsidRPr="003350EE">
        <w:rPr>
          <w:rFonts w:ascii="Times New Roman" w:eastAsia="Times New Roman" w:hAnsi="Times New Roman" w:cs="Times New Roman"/>
          <w:sz w:val="24"/>
          <w:szCs w:val="24"/>
          <w:lang w:val="sq-AL" w:eastAsia="sq-AL"/>
        </w:rPr>
        <w:t xml:space="preserve"> është përgjegjës për monitorimin dhe mbikëqyrjen e inspektorëve të parkimit. Supervizori nxjerr raporte statistikore mbi aktivitetin e parkimit, kontrollon dhe vlerëson performancën e inspektorëve, duke siguruar ndjekjen e protokolleve dhe procedurave të përcaktuara.</w:t>
      </w:r>
    </w:p>
    <w:p w:rsidR="003350EE" w:rsidRPr="003350EE" w:rsidRDefault="003350EE" w:rsidP="003350EE">
      <w:pPr>
        <w:numPr>
          <w:ilvl w:val="0"/>
          <w:numId w:val="8"/>
        </w:numPr>
        <w:spacing w:before="100" w:beforeAutospacing="1" w:after="100" w:afterAutospacing="1" w:line="276" w:lineRule="auto"/>
        <w:rPr>
          <w:rFonts w:ascii="Times New Roman" w:eastAsia="Times New Roman" w:hAnsi="Times New Roman" w:cs="Times New Roman"/>
          <w:sz w:val="24"/>
          <w:szCs w:val="24"/>
          <w:lang w:val="sq-AL" w:eastAsia="sq-AL"/>
        </w:rPr>
      </w:pPr>
      <w:r w:rsidRPr="003350EE">
        <w:rPr>
          <w:rFonts w:ascii="Times New Roman" w:eastAsia="Times New Roman" w:hAnsi="Times New Roman" w:cs="Times New Roman"/>
          <w:b/>
          <w:bCs/>
          <w:sz w:val="24"/>
          <w:szCs w:val="24"/>
          <w:lang w:val="sq-AL" w:eastAsia="sq-AL"/>
        </w:rPr>
        <w:t>Financë</w:t>
      </w:r>
      <w:r w:rsidRPr="003350EE">
        <w:rPr>
          <w:rFonts w:ascii="Times New Roman" w:eastAsia="Times New Roman" w:hAnsi="Times New Roman" w:cs="Times New Roman"/>
          <w:sz w:val="24"/>
          <w:szCs w:val="24"/>
          <w:lang w:val="sq-AL" w:eastAsia="sq-AL"/>
        </w:rPr>
        <w:t xml:space="preserve">, menaxhon aspektet financiare të sistemit të parkimit. Ky profil nxjerr raporte financiare për kuadrimet e pagesave me SMS, e-voucher, apo me palë të treta, monitoron </w:t>
      </w:r>
      <w:r w:rsidRPr="003350EE">
        <w:rPr>
          <w:rFonts w:ascii="Times New Roman" w:eastAsia="Times New Roman" w:hAnsi="Times New Roman" w:cs="Times New Roman"/>
          <w:sz w:val="24"/>
          <w:szCs w:val="24"/>
          <w:lang w:val="sq-AL" w:eastAsia="sq-AL"/>
        </w:rPr>
        <w:lastRenderedPageBreak/>
        <w:t>dhe analizon të ardhurat dhe shpenzimet, duke siguruar saktesinë dhe dokumentimin e transaksioneve financiare.</w:t>
      </w:r>
    </w:p>
    <w:p w:rsidR="003350EE" w:rsidRPr="003350EE" w:rsidRDefault="003350EE" w:rsidP="003350EE">
      <w:pPr>
        <w:numPr>
          <w:ilvl w:val="0"/>
          <w:numId w:val="8"/>
        </w:numPr>
        <w:spacing w:before="100" w:beforeAutospacing="1" w:after="100" w:afterAutospacing="1" w:line="276" w:lineRule="auto"/>
        <w:rPr>
          <w:rFonts w:ascii="Times New Roman" w:eastAsia="Times New Roman" w:hAnsi="Times New Roman" w:cs="Times New Roman"/>
          <w:sz w:val="24"/>
          <w:szCs w:val="24"/>
          <w:lang w:val="sq-AL" w:eastAsia="sq-AL"/>
        </w:rPr>
      </w:pPr>
      <w:r w:rsidRPr="003350EE">
        <w:rPr>
          <w:rFonts w:ascii="Times New Roman" w:eastAsia="Times New Roman" w:hAnsi="Times New Roman" w:cs="Times New Roman"/>
          <w:b/>
          <w:bCs/>
          <w:sz w:val="24"/>
          <w:szCs w:val="24"/>
          <w:lang w:val="sq-AL" w:eastAsia="sq-AL"/>
        </w:rPr>
        <w:t>Operator shitës i e-voucher</w:t>
      </w:r>
      <w:r w:rsidRPr="003350EE">
        <w:rPr>
          <w:rFonts w:ascii="Times New Roman" w:eastAsia="Times New Roman" w:hAnsi="Times New Roman" w:cs="Times New Roman"/>
          <w:sz w:val="24"/>
          <w:szCs w:val="24"/>
          <w:lang w:val="sq-AL" w:eastAsia="sq-AL"/>
        </w:rPr>
        <w:t xml:space="preserve"> menaxhon krijimin dhe azhornimin e e-voucher-ëve për përdorim nga klientët. Ky profil krijon dhe menaxhon gjendjen e e-voucher-ëve, sheh raporte të thjeshta të shitjeve dhe adreson problemet e klientëve lidhur me e-voucher-ët, duke ofruar mbështetje dhe zgjidhje për çështjet e ngritura.</w:t>
      </w:r>
    </w:p>
    <w:p w:rsidR="003350EE" w:rsidRPr="003350EE" w:rsidRDefault="003350EE" w:rsidP="003350EE">
      <w:pPr>
        <w:numPr>
          <w:ilvl w:val="0"/>
          <w:numId w:val="8"/>
        </w:numPr>
        <w:spacing w:after="0" w:line="276" w:lineRule="auto"/>
        <w:contextualSpacing/>
        <w:rPr>
          <w:rFonts w:ascii="Times New Roman" w:eastAsia="Times New Roman" w:hAnsi="Times New Roman" w:cs="Times New Roman"/>
          <w:sz w:val="24"/>
          <w:szCs w:val="24"/>
          <w:lang w:val="sq-AL"/>
        </w:rPr>
      </w:pPr>
      <w:r w:rsidRPr="003350EE">
        <w:rPr>
          <w:rFonts w:ascii="Times New Roman" w:eastAsia="Times New Roman" w:hAnsi="Times New Roman" w:cs="Times New Roman"/>
          <w:b/>
          <w:bCs/>
          <w:sz w:val="24"/>
          <w:szCs w:val="24"/>
          <w:lang w:val="sq-AL"/>
        </w:rPr>
        <w:t xml:space="preserve">Përdoruesi/User i Parkimit Publik me Pagesë, </w:t>
      </w:r>
      <w:r w:rsidRPr="003350EE">
        <w:rPr>
          <w:rFonts w:ascii="Times New Roman" w:eastAsia="Times New Roman" w:hAnsi="Times New Roman" w:cs="Times New Roman"/>
          <w:sz w:val="24"/>
          <w:szCs w:val="24"/>
          <w:lang w:val="sq-AL"/>
        </w:rPr>
        <w:t xml:space="preserve">individi  vëndas/i huaj që përdor shërbimet e parkimit të ofruara në qytet. Ky përdorues mund të blejë dhe të përdorë e-voucher për parkim, të bëjë pagesa për parkim publik përmes aplikacionit, dhe të përfitojë nga shërbimet e dedikuara për rezidentët. Përdoruesi ka akses në aplikacionin e smartphone për të menaxhuar pagesat e parkimit dhe për të marrë informacione të nevojshme lidhur me vendodhjet e parkimit, tarifat dhe periudhat e vlefshmërisë. </w:t>
      </w:r>
    </w:p>
    <w:p w:rsidR="003350EE" w:rsidRPr="003350EE" w:rsidRDefault="003350EE" w:rsidP="003350EE">
      <w:pPr>
        <w:spacing w:after="0" w:line="276" w:lineRule="auto"/>
        <w:ind w:left="720"/>
        <w:contextualSpacing/>
        <w:rPr>
          <w:rFonts w:ascii="Times New Roman" w:eastAsia="Times New Roman" w:hAnsi="Times New Roman" w:cs="Times New Roman"/>
          <w:color w:val="000000"/>
          <w:sz w:val="24"/>
          <w:szCs w:val="24"/>
          <w:lang w:val="sq-AL"/>
        </w:rPr>
      </w:pPr>
    </w:p>
    <w:p w:rsidR="003350EE" w:rsidRPr="003350EE" w:rsidRDefault="003350EE" w:rsidP="003350EE">
      <w:pPr>
        <w:spacing w:after="0" w:line="276" w:lineRule="auto"/>
        <w:contextualSpacing/>
        <w:rPr>
          <w:rFonts w:ascii="Times New Roman" w:eastAsia="Times New Roman" w:hAnsi="Times New Roman" w:cs="Times New Roman"/>
          <w:color w:val="000000"/>
          <w:sz w:val="24"/>
          <w:szCs w:val="24"/>
          <w:lang w:val="sq-AL"/>
        </w:rPr>
      </w:pPr>
      <w:r w:rsidRPr="003350EE">
        <w:rPr>
          <w:rFonts w:ascii="Times New Roman" w:eastAsia="Times New Roman" w:hAnsi="Times New Roman" w:cs="Times New Roman"/>
          <w:color w:val="000000"/>
          <w:sz w:val="24"/>
          <w:szCs w:val="24"/>
          <w:lang w:val="sq-AL"/>
        </w:rPr>
        <w:t>Me dixhitalizimin e shërbimeve shtesë të parkimit me abonim, shërbimin e rezidentit dhe shërbimin taksi, do të krijohen profile të reja përdoruesish:</w:t>
      </w:r>
    </w:p>
    <w:p w:rsidR="003350EE" w:rsidRPr="003350EE" w:rsidRDefault="003350EE" w:rsidP="003350EE">
      <w:pPr>
        <w:spacing w:after="0" w:line="276" w:lineRule="auto"/>
        <w:contextualSpacing/>
        <w:rPr>
          <w:rFonts w:ascii="Times New Roman" w:eastAsia="Times New Roman" w:hAnsi="Times New Roman" w:cs="Times New Roman"/>
          <w:sz w:val="24"/>
          <w:szCs w:val="24"/>
          <w:lang w:val="sq-AL"/>
        </w:rPr>
      </w:pPr>
    </w:p>
    <w:p w:rsidR="003350EE" w:rsidRPr="003350EE" w:rsidRDefault="003350EE" w:rsidP="003350EE">
      <w:pPr>
        <w:numPr>
          <w:ilvl w:val="0"/>
          <w:numId w:val="10"/>
        </w:numPr>
        <w:spacing w:after="0" w:line="276" w:lineRule="auto"/>
        <w:contextualSpacing/>
        <w:jc w:val="both"/>
        <w:rPr>
          <w:rFonts w:ascii="Times New Roman" w:eastAsia="Times New Roman" w:hAnsi="Times New Roman" w:cs="Times New Roman"/>
          <w:color w:val="000000"/>
          <w:sz w:val="24"/>
          <w:szCs w:val="24"/>
          <w:shd w:val="clear" w:color="auto" w:fill="FFFFFF"/>
          <w:lang w:val="sq-AL" w:eastAsia="sq-AL"/>
        </w:rPr>
      </w:pPr>
      <w:r w:rsidRPr="003350EE">
        <w:rPr>
          <w:rFonts w:ascii="Times New Roman" w:eastAsia="Times New Roman" w:hAnsi="Times New Roman" w:cs="Times New Roman"/>
          <w:b/>
          <w:bCs/>
          <w:sz w:val="24"/>
          <w:szCs w:val="24"/>
          <w:lang w:val="sq-AL"/>
        </w:rPr>
        <w:t>Operatorët e shërbimeve API,</w:t>
      </w:r>
      <w:r w:rsidRPr="003350EE">
        <w:rPr>
          <w:rFonts w:ascii="Times New Roman" w:eastAsia="Times New Roman" w:hAnsi="Times New Roman" w:cs="Times New Roman"/>
          <w:sz w:val="24"/>
          <w:szCs w:val="24"/>
          <w:lang w:val="sq-AL"/>
        </w:rPr>
        <w:t xml:space="preserve"> menaxhojnë integrimin dhe funksionimin e platformave të ndryshme të pagesave si BKTSmart, RaiffeisenOn, Credins Online, EasyPay, etj., dhe Paysera. Ky rol përfshin mbikëqyrjen e transaksioneve/pagesave të kryera përmes këtyre platformave, sigurimin e lidhjes së sigurt dhe të vazhdueshme me sistemin Tirana Parking dhe adresimin e çdo problemi teknik që mund të lindë gjatë procesit të pagesave. Operatorët gjithashtu mund të shkarkojnë raporte lidhur me performancën e këtyre shërbimeve. </w:t>
      </w:r>
    </w:p>
    <w:p w:rsidR="003350EE" w:rsidRPr="003350EE" w:rsidRDefault="003350EE" w:rsidP="003350EE">
      <w:pPr>
        <w:numPr>
          <w:ilvl w:val="0"/>
          <w:numId w:val="10"/>
        </w:numPr>
        <w:spacing w:after="0" w:line="276" w:lineRule="auto"/>
        <w:contextualSpacing/>
        <w:jc w:val="both"/>
        <w:rPr>
          <w:rFonts w:ascii="Times New Roman" w:eastAsia="Times New Roman" w:hAnsi="Times New Roman" w:cs="Times New Roman"/>
          <w:bCs/>
          <w:color w:val="000000"/>
          <w:sz w:val="24"/>
          <w:szCs w:val="24"/>
          <w:shd w:val="clear" w:color="auto" w:fill="FFFFFF"/>
          <w:lang w:val="sq-AL" w:eastAsia="sq-AL"/>
        </w:rPr>
      </w:pPr>
      <w:r w:rsidRPr="003350EE">
        <w:rPr>
          <w:rFonts w:ascii="Times New Roman" w:eastAsia="Times New Roman" w:hAnsi="Times New Roman" w:cs="Times New Roman"/>
          <w:b/>
          <w:color w:val="000000"/>
          <w:sz w:val="24"/>
          <w:szCs w:val="24"/>
          <w:shd w:val="clear" w:color="auto" w:fill="FFFFFF"/>
          <w:lang w:val="sq-AL" w:eastAsia="sq-AL"/>
        </w:rPr>
        <w:t xml:space="preserve">Rezidenti, </w:t>
      </w:r>
      <w:r w:rsidRPr="003350EE">
        <w:rPr>
          <w:rFonts w:ascii="Times New Roman" w:eastAsia="Times New Roman" w:hAnsi="Times New Roman" w:cs="Times New Roman"/>
          <w:bCs/>
          <w:color w:val="000000"/>
          <w:sz w:val="24"/>
          <w:szCs w:val="24"/>
          <w:shd w:val="clear" w:color="auto" w:fill="FFFFFF"/>
          <w:lang w:val="sq-AL" w:eastAsia="sq-AL"/>
        </w:rPr>
        <w:t>është përdoruesi i pajisur me kartë rezidenti, që përfiton hapësirë parkimi pa pagesë brenda zonës ku banon, por jo një parkim të personalizuar. Ky rol përfshin regjistrimin dhe ndryshimin e zonës së rezidencës me ngarkimin e dokumentacionit të kërkuar nga Autoriteti Kontraktor. Sistemi siguron që vetëm rezidentët e rregjistura të përfitojnë nga ky shërbim, duke përdorur kartën e rezidentit si mjet identifikimi.</w:t>
      </w:r>
    </w:p>
    <w:p w:rsidR="003350EE" w:rsidRPr="003350EE" w:rsidRDefault="003350EE" w:rsidP="003350EE">
      <w:pPr>
        <w:numPr>
          <w:ilvl w:val="0"/>
          <w:numId w:val="10"/>
        </w:numPr>
        <w:spacing w:after="0" w:line="276" w:lineRule="auto"/>
        <w:contextualSpacing/>
        <w:jc w:val="both"/>
        <w:rPr>
          <w:rFonts w:ascii="Times New Roman" w:eastAsia="Times New Roman" w:hAnsi="Times New Roman" w:cs="Times New Roman"/>
          <w:bCs/>
          <w:color w:val="000000"/>
          <w:sz w:val="24"/>
          <w:szCs w:val="24"/>
          <w:shd w:val="clear" w:color="auto" w:fill="FFFFFF"/>
          <w:lang w:val="sq-AL" w:eastAsia="sq-AL"/>
        </w:rPr>
      </w:pPr>
      <w:r w:rsidRPr="003350EE">
        <w:rPr>
          <w:rFonts w:ascii="Times New Roman" w:eastAsia="Times New Roman" w:hAnsi="Times New Roman" w:cs="Times New Roman"/>
          <w:b/>
          <w:color w:val="000000"/>
          <w:sz w:val="24"/>
          <w:szCs w:val="24"/>
          <w:shd w:val="clear" w:color="auto" w:fill="FFFFFF"/>
          <w:lang w:val="sq-AL" w:eastAsia="sq-AL"/>
        </w:rPr>
        <w:t xml:space="preserve">Subjekti Taxi, </w:t>
      </w:r>
      <w:r w:rsidRPr="003350EE">
        <w:rPr>
          <w:rFonts w:ascii="Times New Roman" w:eastAsia="Times New Roman" w:hAnsi="Times New Roman" w:cs="Times New Roman"/>
          <w:bCs/>
          <w:color w:val="000000"/>
          <w:sz w:val="24"/>
          <w:szCs w:val="24"/>
          <w:shd w:val="clear" w:color="auto" w:fill="FFFFFF"/>
          <w:lang w:val="sq-AL" w:eastAsia="sq-AL"/>
        </w:rPr>
        <w:t>është përdorues i aplikacionit “Tirana Parking” dhe ka akses në sistem për dorëzimin e dokumentacionit të nevojshëm. Ai mund të shikojë informacionin mbi vendqëndrimet e disponueshme, të shkarkojë faturat e tarifave vjetore për përdorimin e hapësirave për taksi dhe të kryejë pagesa apo rinovime.</w:t>
      </w:r>
    </w:p>
    <w:p w:rsidR="003350EE" w:rsidRPr="003350EE" w:rsidRDefault="003350EE" w:rsidP="003350EE">
      <w:pPr>
        <w:numPr>
          <w:ilvl w:val="0"/>
          <w:numId w:val="10"/>
        </w:numPr>
        <w:spacing w:after="0" w:line="276" w:lineRule="auto"/>
        <w:contextualSpacing/>
        <w:jc w:val="both"/>
        <w:rPr>
          <w:rFonts w:ascii="Times New Roman" w:eastAsia="Times New Roman" w:hAnsi="Times New Roman" w:cs="Times New Roman"/>
          <w:bCs/>
          <w:sz w:val="24"/>
          <w:szCs w:val="24"/>
          <w:shd w:val="clear" w:color="auto" w:fill="FFFFFF"/>
          <w:lang w:val="sq-AL" w:eastAsia="sq-AL"/>
        </w:rPr>
      </w:pPr>
      <w:r w:rsidRPr="003350EE">
        <w:rPr>
          <w:rFonts w:ascii="Times New Roman" w:eastAsia="Times New Roman" w:hAnsi="Times New Roman" w:cs="Times New Roman"/>
          <w:b/>
          <w:bCs/>
          <w:sz w:val="24"/>
          <w:szCs w:val="24"/>
          <w:shd w:val="clear" w:color="auto" w:fill="FFFFFF"/>
          <w:lang w:val="sq-AL" w:eastAsia="sq-AL"/>
        </w:rPr>
        <w:t>Subjekti Abonues,</w:t>
      </w:r>
      <w:r w:rsidRPr="003350EE">
        <w:rPr>
          <w:rFonts w:ascii="Times New Roman" w:eastAsia="Times New Roman" w:hAnsi="Times New Roman" w:cs="Times New Roman"/>
          <w:bCs/>
          <w:sz w:val="24"/>
          <w:szCs w:val="24"/>
          <w:shd w:val="clear" w:color="auto" w:fill="FFFFFF"/>
          <w:lang w:val="sq-AL" w:eastAsia="sq-AL"/>
        </w:rPr>
        <w:t xml:space="preserve"> është përdorues që ka akses në platformë për të dorëzuar dokumentacionin e nevojshëm për pajisjen me “Leje vendparkimi të rezervuar me pagesë” në rrugë dhe në sheshparkime të mbyllura dhe për të menaxhuar abonimin e tij, duke përfshirë rinovimin dhe kryerjen e pagesave online. Gjithashtu, Subjekti Abonues ka mundësinë të kontaktojë mbështetjen e klientit për çdo problem apo raportim mbi zënien e hapësirës së rezervuar nga palë të tjera.</w:t>
      </w:r>
    </w:p>
    <w:p w:rsidR="003350EE" w:rsidRPr="003350EE" w:rsidRDefault="003350EE" w:rsidP="003350EE">
      <w:pPr>
        <w:spacing w:after="0" w:line="276" w:lineRule="auto"/>
        <w:jc w:val="both"/>
        <w:rPr>
          <w:rFonts w:ascii="Times New Roman" w:eastAsia="Times New Roman" w:hAnsi="Times New Roman" w:cs="Times New Roman"/>
          <w:noProof/>
          <w:color w:val="000000"/>
          <w:sz w:val="24"/>
          <w:szCs w:val="24"/>
          <w:lang w:val="sq-AL"/>
        </w:rPr>
      </w:pPr>
    </w:p>
    <w:p w:rsidR="003350EE" w:rsidRPr="003350EE" w:rsidRDefault="003350EE" w:rsidP="003350EE">
      <w:pPr>
        <w:spacing w:after="0" w:line="276" w:lineRule="auto"/>
        <w:jc w:val="both"/>
        <w:rPr>
          <w:rFonts w:ascii="Times New Roman" w:eastAsia="Times New Roman" w:hAnsi="Times New Roman" w:cs="Times New Roman"/>
          <w:noProof/>
          <w:color w:val="000000"/>
          <w:sz w:val="24"/>
          <w:szCs w:val="24"/>
          <w:lang w:val="sq-AL"/>
        </w:rPr>
      </w:pPr>
    </w:p>
    <w:p w:rsidR="003350EE" w:rsidRPr="003350EE" w:rsidRDefault="003350EE" w:rsidP="003350EE">
      <w:pPr>
        <w:keepNext/>
        <w:numPr>
          <w:ilvl w:val="1"/>
          <w:numId w:val="2"/>
        </w:numPr>
        <w:spacing w:after="0" w:line="276" w:lineRule="auto"/>
        <w:ind w:left="900" w:hanging="540"/>
        <w:outlineLvl w:val="1"/>
        <w:rPr>
          <w:rFonts w:ascii="Times New Roman" w:eastAsia="Times New Roman" w:hAnsi="Times New Roman" w:cs="Times New Roman"/>
          <w:b/>
          <w:bCs/>
          <w:iCs/>
          <w:color w:val="000000"/>
          <w:sz w:val="24"/>
          <w:szCs w:val="24"/>
          <w:lang w:val="sq-AL"/>
        </w:rPr>
      </w:pPr>
      <w:bookmarkStart w:id="79" w:name="_Toc355775191"/>
      <w:bookmarkStart w:id="80" w:name="_Toc355799563"/>
      <w:bookmarkStart w:id="81" w:name="_Toc355800050"/>
      <w:bookmarkStart w:id="82" w:name="_Toc355800145"/>
      <w:bookmarkStart w:id="83" w:name="_Toc357001998"/>
      <w:bookmarkStart w:id="84" w:name="_Toc100270580"/>
      <w:r w:rsidRPr="003350EE">
        <w:rPr>
          <w:rFonts w:ascii="Times New Roman" w:eastAsia="Times New Roman" w:hAnsi="Times New Roman" w:cs="Times New Roman"/>
          <w:b/>
          <w:bCs/>
          <w:iCs/>
          <w:color w:val="000000"/>
          <w:sz w:val="24"/>
          <w:szCs w:val="24"/>
          <w:lang w:val="sq-AL"/>
        </w:rPr>
        <w:lastRenderedPageBreak/>
        <w:t>Detyrat specifike</w:t>
      </w:r>
      <w:bookmarkEnd w:id="79"/>
      <w:bookmarkEnd w:id="80"/>
      <w:bookmarkEnd w:id="81"/>
      <w:bookmarkEnd w:id="82"/>
      <w:bookmarkEnd w:id="83"/>
      <w:bookmarkEnd w:id="84"/>
    </w:p>
    <w:p w:rsidR="003350EE" w:rsidRPr="003350EE" w:rsidRDefault="003350EE" w:rsidP="003350EE">
      <w:pPr>
        <w:spacing w:after="0" w:line="240" w:lineRule="auto"/>
        <w:rPr>
          <w:rFonts w:ascii="Times New Roman" w:eastAsia="Times New Roman" w:hAnsi="Times New Roman" w:cs="Times New Roman"/>
          <w:sz w:val="24"/>
          <w:szCs w:val="24"/>
          <w:lang w:val="sq-AL"/>
        </w:rPr>
      </w:pPr>
    </w:p>
    <w:p w:rsidR="003350EE" w:rsidRPr="003350EE" w:rsidRDefault="003350EE" w:rsidP="003350EE">
      <w:pPr>
        <w:spacing w:after="0" w:line="276" w:lineRule="auto"/>
        <w:jc w:val="both"/>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t xml:space="preserve">Projekti do ti nënshtrohet pesë fazave, të cilat  paraqiten si me poshtë vijon: </w:t>
      </w:r>
    </w:p>
    <w:p w:rsidR="003350EE" w:rsidRPr="003350EE" w:rsidRDefault="003350EE" w:rsidP="003350EE">
      <w:pPr>
        <w:spacing w:after="0" w:line="276" w:lineRule="auto"/>
        <w:jc w:val="both"/>
        <w:rPr>
          <w:rFonts w:ascii="Times New Roman" w:eastAsia="Times New Roman" w:hAnsi="Times New Roman" w:cs="Times New Roman"/>
          <w:b/>
          <w:sz w:val="24"/>
          <w:szCs w:val="24"/>
          <w:lang w:val="sq-AL"/>
        </w:rPr>
      </w:pPr>
    </w:p>
    <w:p w:rsidR="003350EE" w:rsidRPr="003350EE" w:rsidRDefault="003350EE" w:rsidP="003350EE">
      <w:pPr>
        <w:spacing w:after="0" w:line="276" w:lineRule="auto"/>
        <w:jc w:val="both"/>
        <w:rPr>
          <w:rFonts w:ascii="Times New Roman" w:eastAsia="Times New Roman" w:hAnsi="Times New Roman" w:cs="Times New Roman"/>
          <w:b/>
          <w:sz w:val="24"/>
          <w:szCs w:val="24"/>
          <w:lang w:val="sq-AL"/>
        </w:rPr>
      </w:pPr>
      <w:r w:rsidRPr="003350EE">
        <w:rPr>
          <w:rFonts w:ascii="Times New Roman" w:eastAsia="Times New Roman" w:hAnsi="Times New Roman" w:cs="Times New Roman"/>
          <w:b/>
          <w:sz w:val="24"/>
          <w:szCs w:val="24"/>
          <w:lang w:val="sq-AL"/>
        </w:rPr>
        <w:t>FAZA I: Mbledhja e Informacionit dhe Analizimi i Kërkesave.</w:t>
      </w:r>
    </w:p>
    <w:p w:rsidR="003350EE" w:rsidRPr="003350EE" w:rsidRDefault="003350EE" w:rsidP="003350EE">
      <w:pPr>
        <w:spacing w:after="0" w:line="276" w:lineRule="auto"/>
        <w:jc w:val="both"/>
        <w:rPr>
          <w:rFonts w:ascii="Times New Roman" w:eastAsia="Times New Roman" w:hAnsi="Times New Roman" w:cs="Times New Roman"/>
          <w:sz w:val="24"/>
          <w:szCs w:val="24"/>
          <w:lang w:val="sq-AL"/>
        </w:rPr>
      </w:pPr>
    </w:p>
    <w:p w:rsidR="003350EE" w:rsidRPr="003350EE" w:rsidRDefault="003350EE" w:rsidP="003350EE">
      <w:pPr>
        <w:spacing w:after="0" w:line="276" w:lineRule="auto"/>
        <w:jc w:val="both"/>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t>Në këtë fazë, do të kryhet mbledhja e informacionit dhe analizimi i kërkesave teknike dhe funksionale për ndërfaqet e reja që do të shtohen dhe përmirësimet që do të kryhen. Gjithashtu, do të realizohen mbledhje dhe komunikime me përfaqësues të operatorëve të shërbimeve API për të vlerësuar rregulloret dhe metodën e ndërveprimit të platformës “Tirana Parking” me sistemet e tyre smart. Kjo përfshin teknologjinë që do të përdoret për kryerjen e transaksioneve përmes këtyre platformave dhe sigurimin e një lidhje të sigurt dhe të vazhdueshme me sistemin Tirana Parking, duke adresuar çdo problem teknik që mund të lindë. Kërkesat duhet të jenë të dokumentuara, të zbatueshme, të testueshme, të gjurmueshme, në lidhje me nevojat dhe mundësitë e identifikuara të Tirana Parking, dhe të përcaktuara në një nivel të mjaftueshëm të detajeve për hartimin e sistemit.</w:t>
      </w:r>
    </w:p>
    <w:p w:rsidR="003350EE" w:rsidRPr="003350EE" w:rsidRDefault="003350EE" w:rsidP="003350EE">
      <w:pPr>
        <w:spacing w:after="0" w:line="276" w:lineRule="auto"/>
        <w:jc w:val="both"/>
        <w:rPr>
          <w:rFonts w:ascii="Times New Roman" w:eastAsia="Times New Roman" w:hAnsi="Times New Roman" w:cs="Times New Roman"/>
          <w:sz w:val="24"/>
          <w:szCs w:val="24"/>
          <w:lang w:val="sq-AL"/>
        </w:rPr>
      </w:pPr>
    </w:p>
    <w:p w:rsidR="003350EE" w:rsidRPr="003350EE" w:rsidRDefault="003350EE" w:rsidP="003350EE">
      <w:pPr>
        <w:spacing w:after="0" w:line="276" w:lineRule="auto"/>
        <w:jc w:val="both"/>
        <w:rPr>
          <w:rFonts w:ascii="Times New Roman" w:eastAsia="Times New Roman" w:hAnsi="Times New Roman" w:cs="Times New Roman"/>
          <w:b/>
          <w:sz w:val="24"/>
          <w:szCs w:val="24"/>
          <w:lang w:val="sq-AL"/>
        </w:rPr>
      </w:pPr>
      <w:r w:rsidRPr="003350EE">
        <w:rPr>
          <w:rFonts w:ascii="Times New Roman" w:eastAsia="Times New Roman" w:hAnsi="Times New Roman" w:cs="Times New Roman"/>
          <w:b/>
          <w:sz w:val="24"/>
          <w:szCs w:val="24"/>
          <w:lang w:val="sq-AL"/>
        </w:rPr>
        <w:t>FAZA II: Zhvillimi i Ndërfaqeve dhe Përmirësimi i Aplikacionit</w:t>
      </w:r>
    </w:p>
    <w:p w:rsidR="003350EE" w:rsidRPr="003350EE" w:rsidRDefault="003350EE" w:rsidP="003350EE">
      <w:pPr>
        <w:spacing w:after="0" w:line="276" w:lineRule="auto"/>
        <w:jc w:val="both"/>
        <w:rPr>
          <w:rFonts w:ascii="Times New Roman" w:eastAsia="Times New Roman" w:hAnsi="Times New Roman" w:cs="Times New Roman"/>
          <w:bCs/>
          <w:sz w:val="24"/>
          <w:szCs w:val="24"/>
          <w:lang w:val="sq-AL"/>
        </w:rPr>
      </w:pPr>
    </w:p>
    <w:p w:rsidR="003350EE" w:rsidRPr="003350EE" w:rsidRDefault="003350EE" w:rsidP="003350EE">
      <w:pPr>
        <w:spacing w:after="0" w:line="276"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t>Zhvillimi i ndërfaqeve të reja do të p</w:t>
      </w:r>
      <w:bookmarkStart w:id="85" w:name="_Hlk174030123"/>
      <w:r w:rsidRPr="003350EE">
        <w:rPr>
          <w:rFonts w:ascii="Times New Roman" w:eastAsia="Times New Roman" w:hAnsi="Times New Roman" w:cs="Times New Roman"/>
          <w:bCs/>
          <w:sz w:val="24"/>
          <w:szCs w:val="24"/>
          <w:lang w:val="sq-AL"/>
        </w:rPr>
        <w:t>ë</w:t>
      </w:r>
      <w:bookmarkEnd w:id="85"/>
      <w:r w:rsidRPr="003350EE">
        <w:rPr>
          <w:rFonts w:ascii="Times New Roman" w:eastAsia="Times New Roman" w:hAnsi="Times New Roman" w:cs="Times New Roman"/>
          <w:bCs/>
          <w:sz w:val="24"/>
          <w:szCs w:val="24"/>
          <w:lang w:val="sq-AL"/>
        </w:rPr>
        <w:t>rfshijë përmirësimin e aplikacionit backend dhe të Dashboard-it për të siguruar qëndrueshmëri dhe efikasitet më të lartë. Aplikacioni mobile do të përditësohet nga versioni 7 në 7.5 për të rritur performancën dhe sigurinë. Do të shtohen faqet e politikës së privatësisë dhe fshirjes së llogarisë, si dhe cilësimet e reja sipas kërkesave të përdoruesve për abonime, shërbimin e rezidentit dhe shërbimin taksi. Funksionaliteti për verifikimin e numrave të telefonit do të implementohet për sigurinë e llogarive të përdoruesve.</w:t>
      </w:r>
    </w:p>
    <w:p w:rsidR="003350EE" w:rsidRPr="003350EE" w:rsidRDefault="003350EE" w:rsidP="003350EE">
      <w:pPr>
        <w:spacing w:after="0" w:line="276"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t xml:space="preserve">Sistemi do të përmirësohet me shtimin e një API për menaxhimin e parkimeve dhe mbështetje shumëgjuhëshe me skedarë përkthimi për përdoruesit e huaj. </w:t>
      </w:r>
    </w:p>
    <w:p w:rsidR="003350EE" w:rsidRPr="003350EE" w:rsidRDefault="003350EE" w:rsidP="003350EE">
      <w:pPr>
        <w:spacing w:after="0" w:line="276" w:lineRule="auto"/>
        <w:jc w:val="both"/>
        <w:rPr>
          <w:rFonts w:ascii="Times New Roman" w:eastAsia="Times New Roman" w:hAnsi="Times New Roman" w:cs="Times New Roman"/>
          <w:bCs/>
          <w:sz w:val="24"/>
          <w:szCs w:val="24"/>
        </w:rPr>
      </w:pPr>
      <w:r w:rsidRPr="003350EE">
        <w:rPr>
          <w:rFonts w:ascii="Times New Roman" w:eastAsia="Times New Roman" w:hAnsi="Times New Roman" w:cs="Times New Roman"/>
          <w:bCs/>
          <w:sz w:val="24"/>
          <w:szCs w:val="24"/>
          <w:lang w:val="sq-AL"/>
        </w:rPr>
        <w:t xml:space="preserve">Gjithashtu, do të shtohet funksionaliteti për gjenerimin e faturave PDF për pagesat e parkimit dhe do të integrohet mbështetja për cache dhe gZip për të përmirësuar performancën. </w:t>
      </w:r>
      <w:proofErr w:type="spellStart"/>
      <w:r w:rsidRPr="003350EE">
        <w:rPr>
          <w:rFonts w:ascii="Times New Roman" w:eastAsia="Times New Roman" w:hAnsi="Times New Roman" w:cs="Times New Roman"/>
          <w:bCs/>
          <w:sz w:val="24"/>
          <w:szCs w:val="24"/>
        </w:rPr>
        <w:t>Kontrollet</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për</w:t>
      </w:r>
      <w:proofErr w:type="spellEnd"/>
      <w:r w:rsidRPr="003350EE">
        <w:rPr>
          <w:rFonts w:ascii="Times New Roman" w:eastAsia="Times New Roman" w:hAnsi="Times New Roman" w:cs="Times New Roman"/>
          <w:bCs/>
          <w:sz w:val="24"/>
          <w:szCs w:val="24"/>
        </w:rPr>
        <w:t xml:space="preserve"> spoofing </w:t>
      </w:r>
      <w:proofErr w:type="spellStart"/>
      <w:r w:rsidRPr="003350EE">
        <w:rPr>
          <w:rFonts w:ascii="Times New Roman" w:eastAsia="Times New Roman" w:hAnsi="Times New Roman" w:cs="Times New Roman"/>
          <w:bCs/>
          <w:sz w:val="24"/>
          <w:szCs w:val="24"/>
        </w:rPr>
        <w:t>të</w:t>
      </w:r>
      <w:proofErr w:type="spellEnd"/>
      <w:r w:rsidRPr="003350EE">
        <w:rPr>
          <w:rFonts w:ascii="Times New Roman" w:eastAsia="Times New Roman" w:hAnsi="Times New Roman" w:cs="Times New Roman"/>
          <w:bCs/>
          <w:sz w:val="24"/>
          <w:szCs w:val="24"/>
        </w:rPr>
        <w:t xml:space="preserve"> email </w:t>
      </w:r>
      <w:proofErr w:type="spellStart"/>
      <w:r w:rsidRPr="003350EE">
        <w:rPr>
          <w:rFonts w:ascii="Times New Roman" w:eastAsia="Times New Roman" w:hAnsi="Times New Roman" w:cs="Times New Roman"/>
          <w:bCs/>
          <w:sz w:val="24"/>
          <w:szCs w:val="24"/>
        </w:rPr>
        <w:t>dhe</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verifikimi</w:t>
      </w:r>
      <w:proofErr w:type="spellEnd"/>
      <w:r w:rsidRPr="003350EE">
        <w:rPr>
          <w:rFonts w:ascii="Times New Roman" w:eastAsia="Times New Roman" w:hAnsi="Times New Roman" w:cs="Times New Roman"/>
          <w:bCs/>
          <w:sz w:val="24"/>
          <w:szCs w:val="24"/>
        </w:rPr>
        <w:t xml:space="preserve"> DNS do </w:t>
      </w:r>
      <w:proofErr w:type="spellStart"/>
      <w:r w:rsidRPr="003350EE">
        <w:rPr>
          <w:rFonts w:ascii="Times New Roman" w:eastAsia="Times New Roman" w:hAnsi="Times New Roman" w:cs="Times New Roman"/>
          <w:bCs/>
          <w:sz w:val="24"/>
          <w:szCs w:val="24"/>
        </w:rPr>
        <w:t>të</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implementohen</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për</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parandalimin</w:t>
      </w:r>
      <w:proofErr w:type="spellEnd"/>
      <w:r w:rsidRPr="003350EE">
        <w:rPr>
          <w:rFonts w:ascii="Times New Roman" w:eastAsia="Times New Roman" w:hAnsi="Times New Roman" w:cs="Times New Roman"/>
          <w:bCs/>
          <w:sz w:val="24"/>
          <w:szCs w:val="24"/>
        </w:rPr>
        <w:t xml:space="preserve"> e email-eve </w:t>
      </w:r>
      <w:proofErr w:type="spellStart"/>
      <w:r w:rsidRPr="003350EE">
        <w:rPr>
          <w:rFonts w:ascii="Times New Roman" w:eastAsia="Times New Roman" w:hAnsi="Times New Roman" w:cs="Times New Roman"/>
          <w:bCs/>
          <w:sz w:val="24"/>
          <w:szCs w:val="24"/>
        </w:rPr>
        <w:t>të</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dyshimta</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Praktikat</w:t>
      </w:r>
      <w:proofErr w:type="spellEnd"/>
      <w:r w:rsidRPr="003350EE">
        <w:rPr>
          <w:rFonts w:ascii="Times New Roman" w:eastAsia="Times New Roman" w:hAnsi="Times New Roman" w:cs="Times New Roman"/>
          <w:bCs/>
          <w:sz w:val="24"/>
          <w:szCs w:val="24"/>
        </w:rPr>
        <w:t xml:space="preserve"> e </w:t>
      </w:r>
      <w:proofErr w:type="spellStart"/>
      <w:r w:rsidRPr="003350EE">
        <w:rPr>
          <w:rFonts w:ascii="Times New Roman" w:eastAsia="Times New Roman" w:hAnsi="Times New Roman" w:cs="Times New Roman"/>
          <w:bCs/>
          <w:sz w:val="24"/>
          <w:szCs w:val="24"/>
        </w:rPr>
        <w:t>OpenApi</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dhe</w:t>
      </w:r>
      <w:proofErr w:type="spellEnd"/>
      <w:r w:rsidRPr="003350EE">
        <w:rPr>
          <w:rFonts w:ascii="Times New Roman" w:eastAsia="Times New Roman" w:hAnsi="Times New Roman" w:cs="Times New Roman"/>
          <w:bCs/>
          <w:sz w:val="24"/>
          <w:szCs w:val="24"/>
        </w:rPr>
        <w:t xml:space="preserve"> Swagger do </w:t>
      </w:r>
      <w:proofErr w:type="spellStart"/>
      <w:r w:rsidRPr="003350EE">
        <w:rPr>
          <w:rFonts w:ascii="Times New Roman" w:eastAsia="Times New Roman" w:hAnsi="Times New Roman" w:cs="Times New Roman"/>
          <w:bCs/>
          <w:sz w:val="24"/>
          <w:szCs w:val="24"/>
        </w:rPr>
        <w:t>të</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aplikohen</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për</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të</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përmirësuar</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integrimin</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dhe</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zhvillimin</w:t>
      </w:r>
      <w:proofErr w:type="spellEnd"/>
      <w:r w:rsidRPr="003350EE">
        <w:rPr>
          <w:rFonts w:ascii="Times New Roman" w:eastAsia="Times New Roman" w:hAnsi="Times New Roman" w:cs="Times New Roman"/>
          <w:bCs/>
          <w:sz w:val="24"/>
          <w:szCs w:val="24"/>
        </w:rPr>
        <w:t xml:space="preserve"> e API-</w:t>
      </w:r>
      <w:proofErr w:type="spellStart"/>
      <w:r w:rsidRPr="003350EE">
        <w:rPr>
          <w:rFonts w:ascii="Times New Roman" w:eastAsia="Times New Roman" w:hAnsi="Times New Roman" w:cs="Times New Roman"/>
          <w:bCs/>
          <w:sz w:val="24"/>
          <w:szCs w:val="24"/>
        </w:rPr>
        <w:t>ve</w:t>
      </w:r>
      <w:proofErr w:type="spellEnd"/>
      <w:r w:rsidRPr="003350EE">
        <w:rPr>
          <w:rFonts w:ascii="Times New Roman" w:eastAsia="Times New Roman" w:hAnsi="Times New Roman" w:cs="Times New Roman"/>
          <w:bCs/>
          <w:sz w:val="24"/>
          <w:szCs w:val="24"/>
        </w:rPr>
        <w:t>.</w:t>
      </w:r>
    </w:p>
    <w:p w:rsidR="003350EE" w:rsidRPr="003350EE" w:rsidRDefault="003350EE" w:rsidP="003350EE">
      <w:pPr>
        <w:spacing w:after="0" w:line="276" w:lineRule="auto"/>
        <w:jc w:val="both"/>
        <w:rPr>
          <w:rFonts w:ascii="Times New Roman" w:eastAsia="Times New Roman" w:hAnsi="Times New Roman" w:cs="Times New Roman"/>
          <w:bCs/>
          <w:sz w:val="24"/>
          <w:szCs w:val="24"/>
        </w:rPr>
      </w:pPr>
      <w:r w:rsidRPr="003350EE">
        <w:rPr>
          <w:rFonts w:ascii="Times New Roman" w:eastAsia="Times New Roman" w:hAnsi="Times New Roman" w:cs="Times New Roman"/>
          <w:bCs/>
          <w:sz w:val="24"/>
          <w:szCs w:val="24"/>
        </w:rPr>
        <w:t xml:space="preserve">Do </w:t>
      </w:r>
      <w:proofErr w:type="spellStart"/>
      <w:r w:rsidRPr="003350EE">
        <w:rPr>
          <w:rFonts w:ascii="Times New Roman" w:eastAsia="Times New Roman" w:hAnsi="Times New Roman" w:cs="Times New Roman"/>
          <w:bCs/>
          <w:sz w:val="24"/>
          <w:szCs w:val="24"/>
        </w:rPr>
        <w:t>të</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implementohen</w:t>
      </w:r>
      <w:proofErr w:type="spellEnd"/>
      <w:r w:rsidRPr="003350EE">
        <w:rPr>
          <w:rFonts w:ascii="Times New Roman" w:eastAsia="Times New Roman" w:hAnsi="Times New Roman" w:cs="Times New Roman"/>
          <w:bCs/>
          <w:sz w:val="24"/>
          <w:szCs w:val="24"/>
        </w:rPr>
        <w:t xml:space="preserve"> API </w:t>
      </w:r>
      <w:proofErr w:type="spellStart"/>
      <w:r w:rsidRPr="003350EE">
        <w:rPr>
          <w:rFonts w:ascii="Times New Roman" w:eastAsia="Times New Roman" w:hAnsi="Times New Roman" w:cs="Times New Roman"/>
          <w:bCs/>
          <w:sz w:val="24"/>
          <w:szCs w:val="24"/>
        </w:rPr>
        <w:t>për</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krijimin</w:t>
      </w:r>
      <w:proofErr w:type="spellEnd"/>
      <w:r w:rsidRPr="003350EE">
        <w:rPr>
          <w:rFonts w:ascii="Times New Roman" w:eastAsia="Times New Roman" w:hAnsi="Times New Roman" w:cs="Times New Roman"/>
          <w:bCs/>
          <w:sz w:val="24"/>
          <w:szCs w:val="24"/>
        </w:rPr>
        <w:t xml:space="preserve"> e </w:t>
      </w:r>
      <w:proofErr w:type="spellStart"/>
      <w:r w:rsidRPr="003350EE">
        <w:rPr>
          <w:rFonts w:ascii="Times New Roman" w:eastAsia="Times New Roman" w:hAnsi="Times New Roman" w:cs="Times New Roman"/>
          <w:bCs/>
          <w:sz w:val="24"/>
          <w:szCs w:val="24"/>
        </w:rPr>
        <w:t>përdoruesve</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transferimin</w:t>
      </w:r>
      <w:proofErr w:type="spellEnd"/>
      <w:r w:rsidRPr="003350EE">
        <w:rPr>
          <w:rFonts w:ascii="Times New Roman" w:eastAsia="Times New Roman" w:hAnsi="Times New Roman" w:cs="Times New Roman"/>
          <w:bCs/>
          <w:sz w:val="24"/>
          <w:szCs w:val="24"/>
        </w:rPr>
        <w:t xml:space="preserve"> e </w:t>
      </w:r>
      <w:proofErr w:type="spellStart"/>
      <w:r w:rsidRPr="003350EE">
        <w:rPr>
          <w:rFonts w:ascii="Times New Roman" w:eastAsia="Times New Roman" w:hAnsi="Times New Roman" w:cs="Times New Roman"/>
          <w:bCs/>
          <w:sz w:val="24"/>
          <w:szCs w:val="24"/>
        </w:rPr>
        <w:t>të</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dhënave</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verifikimin</w:t>
      </w:r>
      <w:proofErr w:type="spellEnd"/>
      <w:r w:rsidRPr="003350EE">
        <w:rPr>
          <w:rFonts w:ascii="Times New Roman" w:eastAsia="Times New Roman" w:hAnsi="Times New Roman" w:cs="Times New Roman"/>
          <w:bCs/>
          <w:sz w:val="24"/>
          <w:szCs w:val="24"/>
        </w:rPr>
        <w:t xml:space="preserve"> e </w:t>
      </w:r>
      <w:proofErr w:type="spellStart"/>
      <w:r w:rsidRPr="003350EE">
        <w:rPr>
          <w:rFonts w:ascii="Times New Roman" w:eastAsia="Times New Roman" w:hAnsi="Times New Roman" w:cs="Times New Roman"/>
          <w:bCs/>
          <w:sz w:val="24"/>
          <w:szCs w:val="24"/>
        </w:rPr>
        <w:t>përdoruesve</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pagesat</w:t>
      </w:r>
      <w:proofErr w:type="spellEnd"/>
      <w:r w:rsidRPr="003350EE">
        <w:rPr>
          <w:rFonts w:ascii="Times New Roman" w:eastAsia="Times New Roman" w:hAnsi="Times New Roman" w:cs="Times New Roman"/>
          <w:bCs/>
          <w:sz w:val="24"/>
          <w:szCs w:val="24"/>
        </w:rPr>
        <w:t xml:space="preserve"> e </w:t>
      </w:r>
      <w:proofErr w:type="spellStart"/>
      <w:r w:rsidRPr="003350EE">
        <w:rPr>
          <w:rFonts w:ascii="Times New Roman" w:eastAsia="Times New Roman" w:hAnsi="Times New Roman" w:cs="Times New Roman"/>
          <w:bCs/>
          <w:sz w:val="24"/>
          <w:szCs w:val="24"/>
        </w:rPr>
        <w:t>parkimit</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autentifikimin</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dhe</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listën</w:t>
      </w:r>
      <w:proofErr w:type="spellEnd"/>
      <w:r w:rsidRPr="003350EE">
        <w:rPr>
          <w:rFonts w:ascii="Times New Roman" w:eastAsia="Times New Roman" w:hAnsi="Times New Roman" w:cs="Times New Roman"/>
          <w:bCs/>
          <w:sz w:val="24"/>
          <w:szCs w:val="24"/>
        </w:rPr>
        <w:t xml:space="preserve"> e </w:t>
      </w:r>
      <w:proofErr w:type="spellStart"/>
      <w:r w:rsidRPr="003350EE">
        <w:rPr>
          <w:rFonts w:ascii="Times New Roman" w:eastAsia="Times New Roman" w:hAnsi="Times New Roman" w:cs="Times New Roman"/>
          <w:bCs/>
          <w:sz w:val="24"/>
          <w:szCs w:val="24"/>
        </w:rPr>
        <w:t>zonave</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të</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disponueshme</w:t>
      </w:r>
      <w:proofErr w:type="spellEnd"/>
      <w:r w:rsidRPr="003350EE">
        <w:rPr>
          <w:rFonts w:ascii="Times New Roman" w:eastAsia="Times New Roman" w:hAnsi="Times New Roman" w:cs="Times New Roman"/>
          <w:bCs/>
          <w:sz w:val="24"/>
          <w:szCs w:val="24"/>
        </w:rPr>
        <w:t xml:space="preserve">. IPN do </w:t>
      </w:r>
      <w:proofErr w:type="spellStart"/>
      <w:r w:rsidRPr="003350EE">
        <w:rPr>
          <w:rFonts w:ascii="Times New Roman" w:eastAsia="Times New Roman" w:hAnsi="Times New Roman" w:cs="Times New Roman"/>
          <w:bCs/>
          <w:sz w:val="24"/>
          <w:szCs w:val="24"/>
        </w:rPr>
        <w:t>të</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integrohet</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për</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pagesat</w:t>
      </w:r>
      <w:proofErr w:type="spellEnd"/>
      <w:r w:rsidRPr="003350EE">
        <w:rPr>
          <w:rFonts w:ascii="Times New Roman" w:eastAsia="Times New Roman" w:hAnsi="Times New Roman" w:cs="Times New Roman"/>
          <w:bCs/>
          <w:sz w:val="24"/>
          <w:szCs w:val="24"/>
        </w:rPr>
        <w:t xml:space="preserve"> e </w:t>
      </w:r>
      <w:proofErr w:type="spellStart"/>
      <w:r w:rsidRPr="003350EE">
        <w:rPr>
          <w:rFonts w:ascii="Times New Roman" w:eastAsia="Times New Roman" w:hAnsi="Times New Roman" w:cs="Times New Roman"/>
          <w:bCs/>
          <w:sz w:val="24"/>
          <w:szCs w:val="24"/>
        </w:rPr>
        <w:t>jashtme</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dhe</w:t>
      </w:r>
      <w:proofErr w:type="spellEnd"/>
      <w:r w:rsidRPr="003350EE">
        <w:rPr>
          <w:rFonts w:ascii="Times New Roman" w:eastAsia="Times New Roman" w:hAnsi="Times New Roman" w:cs="Times New Roman"/>
          <w:bCs/>
          <w:sz w:val="24"/>
          <w:szCs w:val="24"/>
        </w:rPr>
        <w:t xml:space="preserve"> do </w:t>
      </w:r>
      <w:proofErr w:type="spellStart"/>
      <w:r w:rsidRPr="003350EE">
        <w:rPr>
          <w:rFonts w:ascii="Times New Roman" w:eastAsia="Times New Roman" w:hAnsi="Times New Roman" w:cs="Times New Roman"/>
          <w:bCs/>
          <w:sz w:val="24"/>
          <w:szCs w:val="24"/>
        </w:rPr>
        <w:t>të</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shtohet</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një</w:t>
      </w:r>
      <w:proofErr w:type="spellEnd"/>
      <w:r w:rsidRPr="003350EE">
        <w:rPr>
          <w:rFonts w:ascii="Times New Roman" w:eastAsia="Times New Roman" w:hAnsi="Times New Roman" w:cs="Times New Roman"/>
          <w:bCs/>
          <w:sz w:val="24"/>
          <w:szCs w:val="24"/>
        </w:rPr>
        <w:t xml:space="preserve"> panel </w:t>
      </w:r>
      <w:proofErr w:type="spellStart"/>
      <w:r w:rsidRPr="003350EE">
        <w:rPr>
          <w:rFonts w:ascii="Times New Roman" w:eastAsia="Times New Roman" w:hAnsi="Times New Roman" w:cs="Times New Roman"/>
          <w:bCs/>
          <w:sz w:val="24"/>
          <w:szCs w:val="24"/>
        </w:rPr>
        <w:t>për</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menaxhimin</w:t>
      </w:r>
      <w:proofErr w:type="spellEnd"/>
      <w:r w:rsidRPr="003350EE">
        <w:rPr>
          <w:rFonts w:ascii="Times New Roman" w:eastAsia="Times New Roman" w:hAnsi="Times New Roman" w:cs="Times New Roman"/>
          <w:bCs/>
          <w:sz w:val="24"/>
          <w:szCs w:val="24"/>
        </w:rPr>
        <w:t xml:space="preserve"> e </w:t>
      </w:r>
      <w:proofErr w:type="spellStart"/>
      <w:r w:rsidRPr="003350EE">
        <w:rPr>
          <w:rFonts w:ascii="Times New Roman" w:eastAsia="Times New Roman" w:hAnsi="Times New Roman" w:cs="Times New Roman"/>
          <w:bCs/>
          <w:sz w:val="24"/>
          <w:szCs w:val="24"/>
        </w:rPr>
        <w:t>rezidentëve</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për</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të</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menaxhuar</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aplikacionet</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dhe</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automjetet</w:t>
      </w:r>
      <w:proofErr w:type="spellEnd"/>
      <w:r w:rsidRPr="003350EE">
        <w:rPr>
          <w:rFonts w:ascii="Times New Roman" w:eastAsia="Times New Roman" w:hAnsi="Times New Roman" w:cs="Times New Roman"/>
          <w:bCs/>
          <w:sz w:val="24"/>
          <w:szCs w:val="24"/>
        </w:rPr>
        <w:t xml:space="preserve"> e </w:t>
      </w:r>
      <w:proofErr w:type="spellStart"/>
      <w:r w:rsidRPr="003350EE">
        <w:rPr>
          <w:rFonts w:ascii="Times New Roman" w:eastAsia="Times New Roman" w:hAnsi="Times New Roman" w:cs="Times New Roman"/>
          <w:bCs/>
          <w:sz w:val="24"/>
          <w:szCs w:val="24"/>
        </w:rPr>
        <w:t>tyre</w:t>
      </w:r>
      <w:proofErr w:type="spellEnd"/>
      <w:r w:rsidRPr="003350EE">
        <w:rPr>
          <w:rFonts w:ascii="Times New Roman" w:eastAsia="Times New Roman" w:hAnsi="Times New Roman" w:cs="Times New Roman"/>
          <w:bCs/>
          <w:sz w:val="24"/>
          <w:szCs w:val="24"/>
        </w:rPr>
        <w:t xml:space="preserve">. </w:t>
      </w:r>
    </w:p>
    <w:p w:rsidR="003350EE" w:rsidRPr="003350EE" w:rsidRDefault="003350EE" w:rsidP="003350EE">
      <w:pPr>
        <w:spacing w:after="0" w:line="276" w:lineRule="auto"/>
        <w:jc w:val="both"/>
        <w:rPr>
          <w:rFonts w:ascii="Times New Roman" w:eastAsia="Times New Roman" w:hAnsi="Times New Roman" w:cs="Times New Roman"/>
          <w:bCs/>
          <w:sz w:val="24"/>
          <w:szCs w:val="24"/>
        </w:rPr>
      </w:pPr>
      <w:r w:rsidRPr="003350EE">
        <w:rPr>
          <w:rFonts w:ascii="Times New Roman" w:eastAsia="Times New Roman" w:hAnsi="Times New Roman" w:cs="Times New Roman"/>
          <w:bCs/>
          <w:sz w:val="24"/>
          <w:szCs w:val="24"/>
        </w:rPr>
        <w:t xml:space="preserve">Do </w:t>
      </w:r>
      <w:proofErr w:type="spellStart"/>
      <w:r w:rsidRPr="003350EE">
        <w:rPr>
          <w:rFonts w:ascii="Times New Roman" w:eastAsia="Times New Roman" w:hAnsi="Times New Roman" w:cs="Times New Roman"/>
          <w:bCs/>
          <w:sz w:val="24"/>
          <w:szCs w:val="24"/>
        </w:rPr>
        <w:t>të</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shtohen</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ndërfaqet</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për</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rezidentët</w:t>
      </w:r>
      <w:proofErr w:type="spellEnd"/>
      <w:r w:rsidRPr="003350EE">
        <w:rPr>
          <w:rFonts w:ascii="Times New Roman" w:eastAsia="Times New Roman" w:hAnsi="Times New Roman" w:cs="Times New Roman"/>
          <w:bCs/>
          <w:sz w:val="24"/>
          <w:szCs w:val="24"/>
        </w:rPr>
        <w:t xml:space="preserve"> e </w:t>
      </w:r>
      <w:proofErr w:type="spellStart"/>
      <w:r w:rsidRPr="003350EE">
        <w:rPr>
          <w:rFonts w:ascii="Times New Roman" w:eastAsia="Times New Roman" w:hAnsi="Times New Roman" w:cs="Times New Roman"/>
          <w:bCs/>
          <w:sz w:val="24"/>
          <w:szCs w:val="24"/>
        </w:rPr>
        <w:t>parkimit</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publik</w:t>
      </w:r>
      <w:proofErr w:type="spellEnd"/>
      <w:r w:rsidRPr="003350EE">
        <w:rPr>
          <w:rFonts w:ascii="Times New Roman" w:eastAsia="Times New Roman" w:hAnsi="Times New Roman" w:cs="Times New Roman"/>
          <w:bCs/>
          <w:sz w:val="24"/>
          <w:szCs w:val="24"/>
        </w:rPr>
        <w:t xml:space="preserve"> pa </w:t>
      </w:r>
      <w:proofErr w:type="spellStart"/>
      <w:r w:rsidRPr="003350EE">
        <w:rPr>
          <w:rFonts w:ascii="Times New Roman" w:eastAsia="Times New Roman" w:hAnsi="Times New Roman" w:cs="Times New Roman"/>
          <w:bCs/>
          <w:sz w:val="24"/>
          <w:szCs w:val="24"/>
        </w:rPr>
        <w:t>pagesë</w:t>
      </w:r>
      <w:proofErr w:type="spellEnd"/>
      <w:r w:rsidRPr="003350EE">
        <w:rPr>
          <w:rFonts w:ascii="Times New Roman" w:eastAsia="Times New Roman" w:hAnsi="Times New Roman" w:cs="Times New Roman"/>
          <w:bCs/>
          <w:sz w:val="24"/>
          <w:szCs w:val="24"/>
        </w:rPr>
        <w:t xml:space="preserve">, </w:t>
      </w:r>
      <w:r w:rsidRPr="003350EE">
        <w:rPr>
          <w:rFonts w:ascii="Times New Roman" w:eastAsia="Times New Roman" w:hAnsi="Times New Roman" w:cs="Times New Roman"/>
          <w:sz w:val="24"/>
          <w:szCs w:val="24"/>
          <w:lang w:val="sq-AL"/>
        </w:rPr>
        <w:t>për subjektet “taksi”, personat fizikë/juridikë për abonimin e vendparkimi të rezervuar me pagesë</w:t>
      </w:r>
      <w:r w:rsidRPr="003350EE">
        <w:rPr>
          <w:rFonts w:ascii="Times New Roman" w:eastAsia="Times New Roman" w:hAnsi="Times New Roman" w:cs="Times New Roman"/>
          <w:color w:val="C00000"/>
          <w:sz w:val="24"/>
          <w:szCs w:val="24"/>
          <w:lang w:val="sq-AL"/>
        </w:rPr>
        <w:t xml:space="preserve"> </w:t>
      </w:r>
      <w:r w:rsidRPr="003350EE">
        <w:rPr>
          <w:rFonts w:ascii="Times New Roman" w:eastAsia="Times New Roman" w:hAnsi="Times New Roman" w:cs="Times New Roman"/>
          <w:bCs/>
          <w:sz w:val="24"/>
          <w:szCs w:val="24"/>
        </w:rPr>
        <w:t xml:space="preserve">duke </w:t>
      </w:r>
      <w:proofErr w:type="spellStart"/>
      <w:r w:rsidRPr="003350EE">
        <w:rPr>
          <w:rFonts w:ascii="Times New Roman" w:eastAsia="Times New Roman" w:hAnsi="Times New Roman" w:cs="Times New Roman"/>
          <w:bCs/>
          <w:sz w:val="24"/>
          <w:szCs w:val="24"/>
        </w:rPr>
        <w:t>përfshirë</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verifikimin</w:t>
      </w:r>
      <w:proofErr w:type="spellEnd"/>
      <w:r w:rsidRPr="003350EE">
        <w:rPr>
          <w:rFonts w:ascii="Times New Roman" w:eastAsia="Times New Roman" w:hAnsi="Times New Roman" w:cs="Times New Roman"/>
          <w:bCs/>
          <w:sz w:val="24"/>
          <w:szCs w:val="24"/>
        </w:rPr>
        <w:t xml:space="preserve"> e </w:t>
      </w:r>
      <w:proofErr w:type="spellStart"/>
      <w:r w:rsidRPr="003350EE">
        <w:rPr>
          <w:rFonts w:ascii="Times New Roman" w:eastAsia="Times New Roman" w:hAnsi="Times New Roman" w:cs="Times New Roman"/>
          <w:bCs/>
          <w:sz w:val="24"/>
          <w:szCs w:val="24"/>
        </w:rPr>
        <w:t>statusit</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të</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tyre</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përmes</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kodit</w:t>
      </w:r>
      <w:proofErr w:type="spellEnd"/>
      <w:r w:rsidRPr="003350EE">
        <w:rPr>
          <w:rFonts w:ascii="Times New Roman" w:eastAsia="Times New Roman" w:hAnsi="Times New Roman" w:cs="Times New Roman"/>
          <w:bCs/>
          <w:sz w:val="24"/>
          <w:szCs w:val="24"/>
        </w:rPr>
        <w:t xml:space="preserve"> QR. </w:t>
      </w:r>
      <w:proofErr w:type="spellStart"/>
      <w:r w:rsidRPr="003350EE">
        <w:rPr>
          <w:rFonts w:ascii="Times New Roman" w:eastAsia="Times New Roman" w:hAnsi="Times New Roman" w:cs="Times New Roman"/>
          <w:bCs/>
          <w:sz w:val="24"/>
          <w:szCs w:val="24"/>
        </w:rPr>
        <w:t>Përmirësimi</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i</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strukturës</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dhe</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cilësisë</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së</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kodit</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ekzistues</w:t>
      </w:r>
      <w:proofErr w:type="spellEnd"/>
      <w:r w:rsidRPr="003350EE">
        <w:rPr>
          <w:rFonts w:ascii="Times New Roman" w:eastAsia="Times New Roman" w:hAnsi="Times New Roman" w:cs="Times New Roman"/>
          <w:bCs/>
          <w:sz w:val="24"/>
          <w:szCs w:val="24"/>
        </w:rPr>
        <w:t xml:space="preserve"> do </w:t>
      </w:r>
      <w:proofErr w:type="spellStart"/>
      <w:r w:rsidRPr="003350EE">
        <w:rPr>
          <w:rFonts w:ascii="Times New Roman" w:eastAsia="Times New Roman" w:hAnsi="Times New Roman" w:cs="Times New Roman"/>
          <w:bCs/>
          <w:sz w:val="24"/>
          <w:szCs w:val="24"/>
        </w:rPr>
        <w:t>të</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arrihet</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përmes</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një</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refaktorizimi</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të</w:t>
      </w:r>
      <w:proofErr w:type="spellEnd"/>
      <w:r w:rsidRPr="003350EE">
        <w:rPr>
          <w:rFonts w:ascii="Times New Roman" w:eastAsia="Times New Roman" w:hAnsi="Times New Roman" w:cs="Times New Roman"/>
          <w:bCs/>
          <w:sz w:val="24"/>
          <w:szCs w:val="24"/>
        </w:rPr>
        <w:t xml:space="preserve"> </w:t>
      </w:r>
      <w:proofErr w:type="spellStart"/>
      <w:r w:rsidRPr="003350EE">
        <w:rPr>
          <w:rFonts w:ascii="Times New Roman" w:eastAsia="Times New Roman" w:hAnsi="Times New Roman" w:cs="Times New Roman"/>
          <w:bCs/>
          <w:sz w:val="24"/>
          <w:szCs w:val="24"/>
        </w:rPr>
        <w:t>përgjithshëm</w:t>
      </w:r>
      <w:proofErr w:type="spellEnd"/>
      <w:r w:rsidRPr="003350EE">
        <w:rPr>
          <w:rFonts w:ascii="Times New Roman" w:eastAsia="Times New Roman" w:hAnsi="Times New Roman" w:cs="Times New Roman"/>
          <w:bCs/>
          <w:sz w:val="24"/>
          <w:szCs w:val="24"/>
        </w:rPr>
        <w:t>.</w:t>
      </w:r>
    </w:p>
    <w:p w:rsidR="003350EE" w:rsidRPr="003350EE" w:rsidRDefault="003350EE" w:rsidP="003350EE">
      <w:pPr>
        <w:spacing w:after="0" w:line="276" w:lineRule="auto"/>
        <w:jc w:val="both"/>
        <w:rPr>
          <w:rFonts w:ascii="Times New Roman" w:eastAsia="Times New Roman" w:hAnsi="Times New Roman" w:cs="Times New Roman"/>
          <w:sz w:val="24"/>
          <w:szCs w:val="24"/>
          <w:lang w:val="sq-AL"/>
        </w:rPr>
      </w:pPr>
    </w:p>
    <w:p w:rsidR="003350EE" w:rsidRPr="003350EE" w:rsidRDefault="003350EE" w:rsidP="003350EE">
      <w:pPr>
        <w:spacing w:after="0" w:line="276" w:lineRule="auto"/>
        <w:jc w:val="both"/>
        <w:rPr>
          <w:rFonts w:ascii="Times New Roman" w:eastAsia="Times New Roman" w:hAnsi="Times New Roman" w:cs="Times New Roman"/>
          <w:sz w:val="24"/>
          <w:szCs w:val="24"/>
          <w:lang w:val="sq-AL"/>
        </w:rPr>
      </w:pPr>
    </w:p>
    <w:p w:rsidR="003350EE" w:rsidRPr="003350EE" w:rsidRDefault="003350EE" w:rsidP="003350EE">
      <w:pPr>
        <w:spacing w:after="0" w:line="276" w:lineRule="auto"/>
        <w:jc w:val="both"/>
        <w:rPr>
          <w:rFonts w:ascii="Times New Roman" w:eastAsia="Times New Roman" w:hAnsi="Times New Roman" w:cs="Times New Roman"/>
          <w:b/>
          <w:sz w:val="24"/>
          <w:szCs w:val="24"/>
          <w:lang w:val="sq-AL"/>
        </w:rPr>
      </w:pPr>
      <w:r w:rsidRPr="003350EE">
        <w:rPr>
          <w:rFonts w:ascii="Times New Roman" w:eastAsia="Times New Roman" w:hAnsi="Times New Roman" w:cs="Times New Roman"/>
          <w:b/>
          <w:sz w:val="24"/>
          <w:szCs w:val="24"/>
          <w:lang w:val="sq-AL"/>
        </w:rPr>
        <w:lastRenderedPageBreak/>
        <w:t>FAZA III Testimi dhe Trajnimi</w:t>
      </w:r>
    </w:p>
    <w:p w:rsidR="003350EE" w:rsidRPr="003350EE" w:rsidRDefault="003350EE" w:rsidP="003350EE">
      <w:pPr>
        <w:spacing w:after="0" w:line="276" w:lineRule="auto"/>
        <w:jc w:val="both"/>
        <w:rPr>
          <w:rFonts w:ascii="Times New Roman" w:eastAsia="Times New Roman" w:hAnsi="Times New Roman" w:cs="Times New Roman"/>
          <w:b/>
          <w:sz w:val="24"/>
          <w:szCs w:val="24"/>
          <w:lang w:val="sq-AL"/>
        </w:rPr>
      </w:pPr>
    </w:p>
    <w:p w:rsidR="003350EE" w:rsidRPr="003350EE" w:rsidRDefault="003350EE" w:rsidP="003350EE">
      <w:pPr>
        <w:spacing w:after="0" w:line="276" w:lineRule="auto"/>
        <w:jc w:val="both"/>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t>Pas përfundimit të zhvillimit, kontraktori do të kryejë testimet për të siguruar performancë dhe siguri të sitemit. Kjo përfshin testimin e përmirësimeve në aplikacionin backend dhe Dashboard-in, si dhe verifikimin e përditësimit të aplikacionit mobile. Gjithashtu, do të testohen integrimet dhe API-të e reja për të siguruar funksionalitet dhe integrim të saktë. Ndërfaqet e përdoruesve, përfshirë ato për rezidentët e parkimit publik pa pagesë, subjektet “taksi” dhe abonimet e vendparkimeve të rezervuara me pagesë, do të testohen për funksionalitet të plotë. Paneli për menaxhimin e rezidentëve dhe aplikacioni mobile gjithashtu do të testohen për funksionalitet dhe lehtësi përdorimi.</w:t>
      </w:r>
    </w:p>
    <w:p w:rsidR="003350EE" w:rsidRPr="003350EE" w:rsidRDefault="003350EE" w:rsidP="003350EE">
      <w:pPr>
        <w:spacing w:after="0" w:line="276" w:lineRule="auto"/>
        <w:jc w:val="both"/>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t>Do të testohet ngarkesa, për të siguruar që sistemi mund të përballojë numrin e parashikuar të përdoruesve. Kjo përfshin testimin e strukturës dhe cilësisë së kodit të përmirësuar. Testimet e sigurisë dhe mbrojtjes kundër spam-it do të kryhen për të parandaluar abuzimet dhe dobësitë e mundshme të aplikacionit.</w:t>
      </w:r>
    </w:p>
    <w:p w:rsidR="003350EE" w:rsidRPr="003350EE" w:rsidRDefault="003350EE" w:rsidP="003350EE">
      <w:pPr>
        <w:spacing w:after="0" w:line="276" w:lineRule="auto"/>
        <w:jc w:val="both"/>
        <w:rPr>
          <w:rFonts w:ascii="Times New Roman" w:eastAsia="Times New Roman" w:hAnsi="Times New Roman" w:cs="Times New Roman"/>
          <w:sz w:val="24"/>
          <w:szCs w:val="24"/>
          <w:lang w:val="sq-AL"/>
        </w:rPr>
      </w:pPr>
    </w:p>
    <w:p w:rsidR="003350EE" w:rsidRPr="003350EE" w:rsidRDefault="003350EE" w:rsidP="003350EE">
      <w:pPr>
        <w:spacing w:after="0" w:line="276" w:lineRule="auto"/>
        <w:jc w:val="both"/>
        <w:rPr>
          <w:rFonts w:ascii="Times New Roman" w:eastAsia="Times New Roman" w:hAnsi="Times New Roman" w:cs="Times New Roman"/>
          <w:sz w:val="24"/>
          <w:szCs w:val="24"/>
        </w:rPr>
      </w:pPr>
      <w:r w:rsidRPr="003350EE">
        <w:rPr>
          <w:rFonts w:ascii="Times New Roman" w:eastAsia="Times New Roman" w:hAnsi="Times New Roman" w:cs="Times New Roman"/>
          <w:sz w:val="24"/>
          <w:szCs w:val="24"/>
        </w:rPr>
        <w:t xml:space="preserve">Pas </w:t>
      </w:r>
      <w:proofErr w:type="spellStart"/>
      <w:r w:rsidRPr="003350EE">
        <w:rPr>
          <w:rFonts w:ascii="Times New Roman" w:eastAsia="Times New Roman" w:hAnsi="Times New Roman" w:cs="Times New Roman"/>
          <w:sz w:val="24"/>
          <w:szCs w:val="24"/>
        </w:rPr>
        <w:t>përfundimit</w:t>
      </w:r>
      <w:proofErr w:type="spellEnd"/>
      <w:r w:rsidRPr="003350EE">
        <w:rPr>
          <w:rFonts w:ascii="Times New Roman" w:eastAsia="Times New Roman" w:hAnsi="Times New Roman" w:cs="Times New Roman"/>
          <w:sz w:val="24"/>
          <w:szCs w:val="24"/>
        </w:rPr>
        <w:t xml:space="preserve"> </w:t>
      </w:r>
      <w:proofErr w:type="spellStart"/>
      <w:r w:rsidRPr="003350EE">
        <w:rPr>
          <w:rFonts w:ascii="Times New Roman" w:eastAsia="Times New Roman" w:hAnsi="Times New Roman" w:cs="Times New Roman"/>
          <w:sz w:val="24"/>
          <w:szCs w:val="24"/>
        </w:rPr>
        <w:t>të</w:t>
      </w:r>
      <w:proofErr w:type="spellEnd"/>
      <w:r w:rsidRPr="003350EE">
        <w:rPr>
          <w:rFonts w:ascii="Times New Roman" w:eastAsia="Times New Roman" w:hAnsi="Times New Roman" w:cs="Times New Roman"/>
          <w:sz w:val="24"/>
          <w:szCs w:val="24"/>
        </w:rPr>
        <w:t xml:space="preserve"> </w:t>
      </w:r>
      <w:proofErr w:type="spellStart"/>
      <w:r w:rsidRPr="003350EE">
        <w:rPr>
          <w:rFonts w:ascii="Times New Roman" w:eastAsia="Times New Roman" w:hAnsi="Times New Roman" w:cs="Times New Roman"/>
          <w:sz w:val="24"/>
          <w:szCs w:val="24"/>
        </w:rPr>
        <w:t>fazës</w:t>
      </w:r>
      <w:proofErr w:type="spellEnd"/>
      <w:r w:rsidRPr="003350EE">
        <w:rPr>
          <w:rFonts w:ascii="Times New Roman" w:eastAsia="Times New Roman" w:hAnsi="Times New Roman" w:cs="Times New Roman"/>
          <w:sz w:val="24"/>
          <w:szCs w:val="24"/>
        </w:rPr>
        <w:t xml:space="preserve"> </w:t>
      </w:r>
      <w:proofErr w:type="spellStart"/>
      <w:r w:rsidRPr="003350EE">
        <w:rPr>
          <w:rFonts w:ascii="Times New Roman" w:eastAsia="Times New Roman" w:hAnsi="Times New Roman" w:cs="Times New Roman"/>
          <w:sz w:val="24"/>
          <w:szCs w:val="24"/>
        </w:rPr>
        <w:t>së</w:t>
      </w:r>
      <w:proofErr w:type="spellEnd"/>
      <w:r w:rsidRPr="003350EE">
        <w:rPr>
          <w:rFonts w:ascii="Times New Roman" w:eastAsia="Times New Roman" w:hAnsi="Times New Roman" w:cs="Times New Roman"/>
          <w:sz w:val="24"/>
          <w:szCs w:val="24"/>
        </w:rPr>
        <w:t xml:space="preserve"> </w:t>
      </w:r>
      <w:proofErr w:type="spellStart"/>
      <w:r w:rsidRPr="003350EE">
        <w:rPr>
          <w:rFonts w:ascii="Times New Roman" w:eastAsia="Times New Roman" w:hAnsi="Times New Roman" w:cs="Times New Roman"/>
          <w:sz w:val="24"/>
          <w:szCs w:val="24"/>
        </w:rPr>
        <w:t>testimit</w:t>
      </w:r>
      <w:proofErr w:type="spellEnd"/>
      <w:r w:rsidRPr="003350EE">
        <w:rPr>
          <w:rFonts w:ascii="Times New Roman" w:eastAsia="Times New Roman" w:hAnsi="Times New Roman" w:cs="Times New Roman"/>
          <w:sz w:val="24"/>
          <w:szCs w:val="24"/>
        </w:rPr>
        <w:t xml:space="preserve"> </w:t>
      </w:r>
      <w:proofErr w:type="spellStart"/>
      <w:r w:rsidRPr="003350EE">
        <w:rPr>
          <w:rFonts w:ascii="Times New Roman" w:eastAsia="Times New Roman" w:hAnsi="Times New Roman" w:cs="Times New Roman"/>
          <w:sz w:val="24"/>
          <w:szCs w:val="24"/>
        </w:rPr>
        <w:t>dhe</w:t>
      </w:r>
      <w:proofErr w:type="spellEnd"/>
      <w:r w:rsidRPr="003350EE">
        <w:rPr>
          <w:rFonts w:ascii="Times New Roman" w:eastAsia="Times New Roman" w:hAnsi="Times New Roman" w:cs="Times New Roman"/>
          <w:sz w:val="24"/>
          <w:szCs w:val="24"/>
        </w:rPr>
        <w:t xml:space="preserve"> para </w:t>
      </w:r>
      <w:proofErr w:type="spellStart"/>
      <w:r w:rsidRPr="003350EE">
        <w:rPr>
          <w:rFonts w:ascii="Times New Roman" w:eastAsia="Times New Roman" w:hAnsi="Times New Roman" w:cs="Times New Roman"/>
          <w:sz w:val="24"/>
          <w:szCs w:val="24"/>
        </w:rPr>
        <w:t>pranimit</w:t>
      </w:r>
      <w:proofErr w:type="spellEnd"/>
      <w:r w:rsidRPr="003350EE">
        <w:rPr>
          <w:rFonts w:ascii="Times New Roman" w:eastAsia="Times New Roman" w:hAnsi="Times New Roman" w:cs="Times New Roman"/>
          <w:sz w:val="24"/>
          <w:szCs w:val="24"/>
        </w:rPr>
        <w:t xml:space="preserve"> </w:t>
      </w:r>
      <w:proofErr w:type="spellStart"/>
      <w:r w:rsidRPr="003350EE">
        <w:rPr>
          <w:rFonts w:ascii="Times New Roman" w:eastAsia="Times New Roman" w:hAnsi="Times New Roman" w:cs="Times New Roman"/>
          <w:sz w:val="24"/>
          <w:szCs w:val="24"/>
        </w:rPr>
        <w:t>të</w:t>
      </w:r>
      <w:proofErr w:type="spellEnd"/>
      <w:r w:rsidRPr="003350EE">
        <w:rPr>
          <w:rFonts w:ascii="Times New Roman" w:eastAsia="Times New Roman" w:hAnsi="Times New Roman" w:cs="Times New Roman"/>
          <w:sz w:val="24"/>
          <w:szCs w:val="24"/>
        </w:rPr>
        <w:t xml:space="preserve"> </w:t>
      </w:r>
      <w:proofErr w:type="spellStart"/>
      <w:r w:rsidRPr="003350EE">
        <w:rPr>
          <w:rFonts w:ascii="Times New Roman" w:eastAsia="Times New Roman" w:hAnsi="Times New Roman" w:cs="Times New Roman"/>
          <w:sz w:val="24"/>
          <w:szCs w:val="24"/>
        </w:rPr>
        <w:t>sistemit</w:t>
      </w:r>
      <w:proofErr w:type="spellEnd"/>
      <w:r w:rsidRPr="003350EE">
        <w:rPr>
          <w:rFonts w:ascii="Times New Roman" w:eastAsia="Times New Roman" w:hAnsi="Times New Roman" w:cs="Times New Roman"/>
          <w:sz w:val="24"/>
          <w:szCs w:val="24"/>
        </w:rPr>
        <w:t xml:space="preserve">, </w:t>
      </w:r>
      <w:proofErr w:type="spellStart"/>
      <w:r w:rsidRPr="003350EE">
        <w:rPr>
          <w:rFonts w:ascii="Times New Roman" w:eastAsia="Times New Roman" w:hAnsi="Times New Roman" w:cs="Times New Roman"/>
          <w:sz w:val="24"/>
          <w:szCs w:val="24"/>
        </w:rPr>
        <w:t>kontraktori</w:t>
      </w:r>
      <w:proofErr w:type="spellEnd"/>
      <w:r w:rsidRPr="003350EE">
        <w:rPr>
          <w:rFonts w:ascii="Times New Roman" w:eastAsia="Times New Roman" w:hAnsi="Times New Roman" w:cs="Times New Roman"/>
          <w:sz w:val="24"/>
          <w:szCs w:val="24"/>
        </w:rPr>
        <w:t xml:space="preserve"> do </w:t>
      </w:r>
      <w:proofErr w:type="spellStart"/>
      <w:r w:rsidRPr="003350EE">
        <w:rPr>
          <w:rFonts w:ascii="Times New Roman" w:eastAsia="Times New Roman" w:hAnsi="Times New Roman" w:cs="Times New Roman"/>
          <w:sz w:val="24"/>
          <w:szCs w:val="24"/>
        </w:rPr>
        <w:t>të</w:t>
      </w:r>
      <w:proofErr w:type="spellEnd"/>
      <w:r w:rsidRPr="003350EE">
        <w:rPr>
          <w:rFonts w:ascii="Times New Roman" w:eastAsia="Times New Roman" w:hAnsi="Times New Roman" w:cs="Times New Roman"/>
          <w:sz w:val="24"/>
          <w:szCs w:val="24"/>
        </w:rPr>
        <w:t>:</w:t>
      </w:r>
    </w:p>
    <w:p w:rsidR="003350EE" w:rsidRPr="003350EE" w:rsidRDefault="003350EE" w:rsidP="003350EE">
      <w:pPr>
        <w:numPr>
          <w:ilvl w:val="0"/>
          <w:numId w:val="16"/>
        </w:numPr>
        <w:spacing w:after="0" w:line="276" w:lineRule="auto"/>
        <w:jc w:val="both"/>
        <w:rPr>
          <w:rFonts w:ascii="Times New Roman" w:eastAsia="Times New Roman" w:hAnsi="Times New Roman" w:cs="Times New Roman"/>
          <w:sz w:val="24"/>
          <w:szCs w:val="24"/>
          <w:lang w:val="da-DK"/>
        </w:rPr>
      </w:pPr>
      <w:r w:rsidRPr="003350EE">
        <w:rPr>
          <w:rFonts w:ascii="Times New Roman" w:eastAsia="Times New Roman" w:hAnsi="Times New Roman" w:cs="Times New Roman"/>
          <w:sz w:val="24"/>
          <w:szCs w:val="24"/>
          <w:lang w:val="da-DK"/>
        </w:rPr>
        <w:t>Dokumentojë skenarët e testimit, identifikojë problemet dhe zgjidhjen e tyre (nëse ka);</w:t>
      </w:r>
    </w:p>
    <w:p w:rsidR="003350EE" w:rsidRPr="003350EE" w:rsidRDefault="003350EE" w:rsidP="003350EE">
      <w:pPr>
        <w:numPr>
          <w:ilvl w:val="0"/>
          <w:numId w:val="16"/>
        </w:numPr>
        <w:spacing w:after="0" w:line="276" w:lineRule="auto"/>
        <w:jc w:val="both"/>
        <w:rPr>
          <w:rFonts w:ascii="Times New Roman" w:eastAsia="Times New Roman" w:hAnsi="Times New Roman" w:cs="Times New Roman"/>
          <w:sz w:val="24"/>
          <w:szCs w:val="24"/>
          <w:lang w:val="da-DK"/>
        </w:rPr>
      </w:pPr>
      <w:r w:rsidRPr="003350EE">
        <w:rPr>
          <w:rFonts w:ascii="Times New Roman" w:eastAsia="Times New Roman" w:hAnsi="Times New Roman" w:cs="Times New Roman"/>
          <w:sz w:val="24"/>
          <w:szCs w:val="24"/>
          <w:lang w:val="da-DK"/>
        </w:rPr>
        <w:t>Trajnojë përdoruesit e Autoritetit Kontraktor.</w:t>
      </w:r>
    </w:p>
    <w:p w:rsidR="003350EE" w:rsidRPr="003350EE" w:rsidRDefault="003350EE" w:rsidP="003350EE">
      <w:pPr>
        <w:spacing w:after="0" w:line="276" w:lineRule="auto"/>
        <w:jc w:val="both"/>
        <w:rPr>
          <w:rFonts w:ascii="Times New Roman" w:eastAsia="Times New Roman" w:hAnsi="Times New Roman" w:cs="Times New Roman"/>
          <w:sz w:val="24"/>
          <w:szCs w:val="24"/>
          <w:lang w:val="da-DK"/>
        </w:rPr>
      </w:pPr>
    </w:p>
    <w:p w:rsidR="003350EE" w:rsidRPr="003350EE" w:rsidRDefault="003350EE" w:rsidP="003350EE">
      <w:pPr>
        <w:spacing w:after="0" w:line="276" w:lineRule="auto"/>
        <w:jc w:val="both"/>
        <w:rPr>
          <w:rFonts w:ascii="Times New Roman" w:eastAsia="Calibri" w:hAnsi="Times New Roman" w:cs="Times New Roman"/>
          <w:b/>
          <w:sz w:val="24"/>
          <w:szCs w:val="24"/>
          <w:lang w:val="it-IT"/>
        </w:rPr>
      </w:pPr>
      <w:r w:rsidRPr="003350EE">
        <w:rPr>
          <w:rFonts w:ascii="Times New Roman" w:eastAsia="Calibri" w:hAnsi="Times New Roman" w:cs="Times New Roman"/>
          <w:b/>
          <w:sz w:val="24"/>
          <w:szCs w:val="24"/>
          <w:lang w:val="it-IT"/>
        </w:rPr>
        <w:t>FAZA IV: Marrja n</w:t>
      </w:r>
      <w:r w:rsidRPr="003350EE">
        <w:rPr>
          <w:rFonts w:ascii="Times New Roman" w:eastAsia="Times New Roman" w:hAnsi="Times New Roman" w:cs="Times New Roman"/>
          <w:b/>
          <w:sz w:val="24"/>
          <w:szCs w:val="24"/>
          <w:lang w:val="sq-AL"/>
        </w:rPr>
        <w:t>ë</w:t>
      </w:r>
      <w:r w:rsidRPr="003350EE">
        <w:rPr>
          <w:rFonts w:ascii="Times New Roman" w:eastAsia="Calibri" w:hAnsi="Times New Roman" w:cs="Times New Roman"/>
          <w:b/>
          <w:sz w:val="24"/>
          <w:szCs w:val="24"/>
          <w:lang w:val="it-IT"/>
        </w:rPr>
        <w:t xml:space="preserve"> Dorëzim i Sistemit</w:t>
      </w:r>
    </w:p>
    <w:p w:rsidR="003350EE" w:rsidRPr="003350EE" w:rsidRDefault="003350EE" w:rsidP="003350EE">
      <w:pPr>
        <w:spacing w:after="0" w:line="276" w:lineRule="auto"/>
        <w:jc w:val="both"/>
        <w:rPr>
          <w:rFonts w:ascii="Times New Roman" w:eastAsia="Calibri" w:hAnsi="Times New Roman" w:cs="Times New Roman"/>
          <w:b/>
          <w:sz w:val="24"/>
          <w:szCs w:val="24"/>
          <w:lang w:val="it-IT"/>
        </w:rPr>
      </w:pPr>
    </w:p>
    <w:p w:rsidR="003350EE" w:rsidRPr="003350EE" w:rsidRDefault="003350EE" w:rsidP="003350EE">
      <w:pPr>
        <w:spacing w:after="0" w:line="276" w:lineRule="auto"/>
        <w:jc w:val="both"/>
        <w:rPr>
          <w:rFonts w:ascii="Times New Roman" w:eastAsia="Times New Roman" w:hAnsi="Times New Roman" w:cs="Times New Roman"/>
          <w:bCs/>
          <w:sz w:val="24"/>
          <w:szCs w:val="24"/>
          <w:lang w:val="sq-AL"/>
        </w:rPr>
      </w:pPr>
      <w:r w:rsidRPr="003350EE">
        <w:rPr>
          <w:rFonts w:ascii="Times New Roman" w:eastAsia="Times New Roman" w:hAnsi="Times New Roman" w:cs="Times New Roman"/>
          <w:bCs/>
          <w:sz w:val="24"/>
          <w:szCs w:val="24"/>
          <w:lang w:val="sq-AL"/>
        </w:rPr>
        <w:t>Pas përfundimit të testimit të të gjitha moduleve të sistemit dhe konfirmimit të funksionimit të tyre të saktë, do të realizohet dorëzimi i sistemit të plotë. Platforma, e gatshme për operim, do të dorëzohet së bashku me manualet e përdorimit për ndërfaqet e reja.</w:t>
      </w:r>
    </w:p>
    <w:p w:rsidR="003350EE" w:rsidRPr="003350EE" w:rsidRDefault="003350EE" w:rsidP="003350EE">
      <w:pPr>
        <w:spacing w:after="0" w:line="276" w:lineRule="auto"/>
        <w:jc w:val="both"/>
        <w:rPr>
          <w:rFonts w:ascii="Times New Roman" w:eastAsia="Times New Roman" w:hAnsi="Times New Roman" w:cs="Times New Roman"/>
          <w:bCs/>
          <w:sz w:val="24"/>
          <w:szCs w:val="24"/>
          <w:lang w:val="sq-AL"/>
        </w:rPr>
      </w:pPr>
    </w:p>
    <w:p w:rsidR="003350EE" w:rsidRPr="003350EE" w:rsidRDefault="003350EE" w:rsidP="003350EE">
      <w:pPr>
        <w:spacing w:after="0" w:line="276" w:lineRule="auto"/>
        <w:jc w:val="both"/>
        <w:rPr>
          <w:rFonts w:ascii="Times New Roman" w:eastAsia="Times New Roman" w:hAnsi="Times New Roman" w:cs="Times New Roman"/>
          <w:sz w:val="24"/>
          <w:szCs w:val="24"/>
          <w:lang w:val="sq-AL"/>
        </w:rPr>
      </w:pPr>
    </w:p>
    <w:p w:rsidR="003350EE" w:rsidRPr="003350EE" w:rsidRDefault="003350EE" w:rsidP="003350EE">
      <w:pPr>
        <w:keepNext/>
        <w:numPr>
          <w:ilvl w:val="0"/>
          <w:numId w:val="2"/>
        </w:numPr>
        <w:pBdr>
          <w:bottom w:val="single" w:sz="4" w:space="1" w:color="auto"/>
        </w:pBdr>
        <w:tabs>
          <w:tab w:val="left" w:pos="1134"/>
        </w:tabs>
        <w:spacing w:after="120" w:line="276" w:lineRule="auto"/>
        <w:jc w:val="both"/>
        <w:outlineLvl w:val="0"/>
        <w:rPr>
          <w:rFonts w:ascii="Times New Roman" w:eastAsia="Times New Roman" w:hAnsi="Times New Roman" w:cs="Times New Roman"/>
          <w:b/>
          <w:bCs/>
          <w:noProof/>
          <w:color w:val="000000"/>
          <w:sz w:val="24"/>
          <w:szCs w:val="24"/>
          <w:lang w:val="sq-AL"/>
        </w:rPr>
      </w:pPr>
      <w:bookmarkStart w:id="86" w:name="_Toc355799564"/>
      <w:bookmarkStart w:id="87" w:name="_Toc355800051"/>
      <w:bookmarkStart w:id="88" w:name="_Toc355800146"/>
      <w:bookmarkStart w:id="89" w:name="_Toc357001999"/>
      <w:bookmarkStart w:id="90" w:name="_Toc100270581"/>
      <w:r w:rsidRPr="003350EE">
        <w:rPr>
          <w:rFonts w:ascii="Times New Roman" w:eastAsia="Times New Roman" w:hAnsi="Times New Roman" w:cs="Times New Roman"/>
          <w:b/>
          <w:bCs/>
          <w:noProof/>
          <w:color w:val="000000"/>
          <w:sz w:val="24"/>
          <w:szCs w:val="24"/>
          <w:lang w:val="sq-AL"/>
        </w:rPr>
        <w:t>LOGJISTIKA DHE KOHA</w:t>
      </w:r>
      <w:bookmarkEnd w:id="86"/>
      <w:bookmarkEnd w:id="87"/>
      <w:bookmarkEnd w:id="88"/>
      <w:bookmarkEnd w:id="89"/>
      <w:bookmarkEnd w:id="90"/>
    </w:p>
    <w:p w:rsidR="003350EE" w:rsidRPr="003350EE" w:rsidRDefault="003350EE" w:rsidP="003350EE">
      <w:pPr>
        <w:keepNext/>
        <w:numPr>
          <w:ilvl w:val="1"/>
          <w:numId w:val="2"/>
        </w:numPr>
        <w:spacing w:after="0" w:line="276" w:lineRule="auto"/>
        <w:ind w:left="907" w:hanging="547"/>
        <w:outlineLvl w:val="1"/>
        <w:rPr>
          <w:rFonts w:ascii="Times New Roman" w:eastAsia="Times New Roman" w:hAnsi="Times New Roman" w:cs="Times New Roman"/>
          <w:b/>
          <w:bCs/>
          <w:iCs/>
          <w:color w:val="000000"/>
          <w:sz w:val="24"/>
          <w:szCs w:val="24"/>
          <w:lang w:val="sq-AL"/>
        </w:rPr>
      </w:pPr>
      <w:bookmarkStart w:id="91" w:name="_Toc355799565"/>
      <w:bookmarkStart w:id="92" w:name="_Toc355800052"/>
      <w:bookmarkStart w:id="93" w:name="_Toc355800147"/>
      <w:bookmarkStart w:id="94" w:name="_Toc357002000"/>
      <w:bookmarkStart w:id="95" w:name="_Toc100270582"/>
      <w:r w:rsidRPr="003350EE">
        <w:rPr>
          <w:rFonts w:ascii="Times New Roman" w:eastAsia="Times New Roman" w:hAnsi="Times New Roman" w:cs="Times New Roman"/>
          <w:b/>
          <w:bCs/>
          <w:iCs/>
          <w:color w:val="000000"/>
          <w:sz w:val="24"/>
          <w:szCs w:val="24"/>
          <w:lang w:val="sq-AL"/>
        </w:rPr>
        <w:t>Vendndodhja</w:t>
      </w:r>
      <w:bookmarkEnd w:id="91"/>
      <w:bookmarkEnd w:id="92"/>
      <w:bookmarkEnd w:id="93"/>
      <w:bookmarkEnd w:id="94"/>
      <w:bookmarkEnd w:id="95"/>
    </w:p>
    <w:p w:rsidR="003350EE" w:rsidRPr="003350EE" w:rsidRDefault="003350EE" w:rsidP="003350EE">
      <w:pPr>
        <w:spacing w:after="0" w:line="240" w:lineRule="auto"/>
        <w:rPr>
          <w:rFonts w:ascii="Times New Roman" w:eastAsia="Times New Roman" w:hAnsi="Times New Roman" w:cs="Times New Roman"/>
          <w:sz w:val="24"/>
          <w:szCs w:val="24"/>
          <w:lang w:val="sq-AL"/>
        </w:rPr>
      </w:pPr>
    </w:p>
    <w:p w:rsidR="003350EE" w:rsidRPr="003350EE" w:rsidRDefault="003350EE" w:rsidP="003350EE">
      <w:pPr>
        <w:spacing w:after="120" w:line="276" w:lineRule="auto"/>
        <w:jc w:val="both"/>
        <w:rPr>
          <w:rFonts w:ascii="Times New Roman" w:eastAsia="Times New Roman" w:hAnsi="Times New Roman" w:cs="Times New Roman"/>
          <w:sz w:val="24"/>
          <w:szCs w:val="24"/>
          <w:lang w:val="sq-AL"/>
        </w:rPr>
      </w:pPr>
      <w:bookmarkStart w:id="96" w:name="_Toc355799566"/>
      <w:bookmarkStart w:id="97" w:name="_Toc355800053"/>
      <w:bookmarkStart w:id="98" w:name="_Toc355800148"/>
      <w:bookmarkStart w:id="99" w:name="_Toc357002001"/>
      <w:r w:rsidRPr="003350EE">
        <w:rPr>
          <w:rFonts w:ascii="Times New Roman" w:eastAsia="Times New Roman" w:hAnsi="Times New Roman" w:cs="Times New Roman"/>
          <w:sz w:val="24"/>
          <w:szCs w:val="24"/>
          <w:lang w:val="sq-AL"/>
        </w:rPr>
        <w:t>Platforma e Tirana Parking aktualisht është e hostuar në Datacenterin e Institucionit. Pas dixhitalizimit të ndërfaqeve dhe përmirësimit të sistemit, modulet do ti shtohen platformës në të njëjtin Datacenter.</w:t>
      </w:r>
    </w:p>
    <w:p w:rsidR="003350EE" w:rsidRPr="003350EE" w:rsidRDefault="003350EE" w:rsidP="003350EE">
      <w:pPr>
        <w:spacing w:after="120" w:line="276" w:lineRule="auto"/>
        <w:jc w:val="both"/>
        <w:rPr>
          <w:rFonts w:ascii="Times New Roman" w:eastAsia="Times New Roman" w:hAnsi="Times New Roman" w:cs="Times New Roman"/>
          <w:b/>
          <w:bCs/>
          <w:iCs/>
          <w:color w:val="000000"/>
          <w:sz w:val="24"/>
          <w:szCs w:val="24"/>
          <w:lang w:val="sq-AL"/>
        </w:rPr>
      </w:pPr>
    </w:p>
    <w:p w:rsidR="003350EE" w:rsidRPr="003350EE" w:rsidRDefault="003350EE" w:rsidP="003350EE">
      <w:pPr>
        <w:spacing w:after="120" w:line="276" w:lineRule="auto"/>
        <w:jc w:val="both"/>
        <w:rPr>
          <w:rFonts w:ascii="Times New Roman" w:eastAsia="Times New Roman" w:hAnsi="Times New Roman" w:cs="Times New Roman"/>
          <w:color w:val="000000"/>
          <w:sz w:val="24"/>
          <w:szCs w:val="24"/>
          <w:lang w:val="sq-AL"/>
        </w:rPr>
      </w:pPr>
      <w:bookmarkStart w:id="100" w:name="_Toc100270583"/>
      <w:r w:rsidRPr="003350EE">
        <w:rPr>
          <w:rFonts w:ascii="Times New Roman" w:eastAsia="Times New Roman" w:hAnsi="Times New Roman" w:cs="Times New Roman"/>
          <w:b/>
          <w:bCs/>
          <w:iCs/>
          <w:color w:val="000000"/>
          <w:sz w:val="24"/>
          <w:szCs w:val="24"/>
          <w:lang w:val="sq-AL"/>
        </w:rPr>
        <w:t>5.2. Data e Fillimit dhe Periudha e Implementimit të Detyrave</w:t>
      </w:r>
      <w:bookmarkEnd w:id="96"/>
      <w:bookmarkEnd w:id="97"/>
      <w:bookmarkEnd w:id="98"/>
      <w:bookmarkEnd w:id="99"/>
      <w:bookmarkEnd w:id="100"/>
    </w:p>
    <w:p w:rsidR="003350EE" w:rsidRPr="003350EE" w:rsidRDefault="003350EE" w:rsidP="003350EE">
      <w:pPr>
        <w:spacing w:after="0" w:line="276" w:lineRule="auto"/>
        <w:jc w:val="both"/>
        <w:rPr>
          <w:rFonts w:ascii="Times New Roman" w:eastAsia="Times New Roman" w:hAnsi="Times New Roman" w:cs="Times New Roman"/>
          <w:color w:val="000000"/>
          <w:sz w:val="24"/>
          <w:szCs w:val="24"/>
          <w:lang w:val="sq-AL" w:eastAsia="en-GB"/>
        </w:rPr>
      </w:pPr>
      <w:r w:rsidRPr="003350EE">
        <w:rPr>
          <w:rFonts w:ascii="Times New Roman" w:eastAsia="Times New Roman" w:hAnsi="Times New Roman" w:cs="Times New Roman"/>
          <w:color w:val="000000"/>
          <w:sz w:val="24"/>
          <w:szCs w:val="24"/>
          <w:lang w:val="sq-AL" w:eastAsia="en-GB"/>
        </w:rPr>
        <w:t xml:space="preserve">Data e planifikuar për implementimin e detyrave është data e nënshkrimit të kontratës. Periudha e zbatimit të kontratës do të jetë </w:t>
      </w:r>
      <w:r w:rsidRPr="003350EE">
        <w:rPr>
          <w:rFonts w:ascii="Times New Roman" w:eastAsia="Times New Roman" w:hAnsi="Times New Roman" w:cs="Times New Roman"/>
          <w:sz w:val="24"/>
          <w:szCs w:val="24"/>
          <w:lang w:val="sq-AL" w:eastAsia="en-GB"/>
        </w:rPr>
        <w:t>4 (katër) muaj,</w:t>
      </w:r>
      <w:r w:rsidRPr="003350EE">
        <w:rPr>
          <w:rFonts w:ascii="Times New Roman" w:eastAsia="Times New Roman" w:hAnsi="Times New Roman" w:cs="Times New Roman"/>
          <w:color w:val="000000"/>
          <w:sz w:val="24"/>
          <w:szCs w:val="24"/>
          <w:lang w:val="sq-AL" w:eastAsia="en-GB"/>
        </w:rPr>
        <w:t xml:space="preserve"> duke filluar nga kjo datë, e ndjekur nga një periudhë mirëmbajtjeje prej 2 vjetësh.</w:t>
      </w:r>
    </w:p>
    <w:p w:rsidR="003350EE" w:rsidRPr="003350EE" w:rsidRDefault="003350EE" w:rsidP="003350EE">
      <w:pPr>
        <w:spacing w:after="0" w:line="276" w:lineRule="auto"/>
        <w:jc w:val="both"/>
        <w:rPr>
          <w:rFonts w:ascii="Times New Roman" w:eastAsia="Times New Roman" w:hAnsi="Times New Roman" w:cs="Times New Roman"/>
          <w:noProof/>
          <w:color w:val="FF0000"/>
          <w:sz w:val="24"/>
          <w:szCs w:val="24"/>
          <w:lang w:val="sq-AL"/>
        </w:rPr>
      </w:pPr>
    </w:p>
    <w:p w:rsidR="003350EE" w:rsidRPr="003350EE" w:rsidRDefault="003350EE" w:rsidP="003350EE">
      <w:pPr>
        <w:spacing w:after="0" w:line="276" w:lineRule="auto"/>
        <w:jc w:val="both"/>
        <w:rPr>
          <w:rFonts w:ascii="Times New Roman" w:eastAsia="Times New Roman" w:hAnsi="Times New Roman" w:cs="Times New Roman"/>
          <w:noProof/>
          <w:sz w:val="24"/>
          <w:szCs w:val="24"/>
          <w:lang w:val="sq-AL"/>
        </w:rPr>
      </w:pPr>
      <w:r w:rsidRPr="003350EE">
        <w:rPr>
          <w:rFonts w:ascii="Times New Roman" w:eastAsia="Times New Roman" w:hAnsi="Times New Roman" w:cs="Times New Roman"/>
          <w:noProof/>
          <w:sz w:val="24"/>
          <w:szCs w:val="24"/>
          <w:lang w:val="sq-AL"/>
        </w:rPr>
        <w:t xml:space="preserve">Zeri i mirembajtjes se platformes  eshte i ndare ne 2 vite </w:t>
      </w:r>
    </w:p>
    <w:p w:rsidR="003350EE" w:rsidRPr="003350EE" w:rsidRDefault="003350EE" w:rsidP="003350EE">
      <w:pPr>
        <w:spacing w:after="0" w:line="276" w:lineRule="auto"/>
        <w:jc w:val="both"/>
        <w:rPr>
          <w:rFonts w:ascii="Times New Roman" w:eastAsia="Times New Roman" w:hAnsi="Times New Roman" w:cs="Times New Roman"/>
          <w:noProof/>
          <w:color w:val="000000"/>
          <w:sz w:val="24"/>
          <w:szCs w:val="24"/>
          <w:lang w:val="sq-AL"/>
        </w:rPr>
      </w:pPr>
    </w:p>
    <w:p w:rsidR="003350EE" w:rsidRPr="003350EE" w:rsidRDefault="003350EE" w:rsidP="003350EE">
      <w:pPr>
        <w:keepNext/>
        <w:numPr>
          <w:ilvl w:val="0"/>
          <w:numId w:val="2"/>
        </w:numPr>
        <w:pBdr>
          <w:bottom w:val="single" w:sz="4" w:space="1" w:color="auto"/>
        </w:pBdr>
        <w:tabs>
          <w:tab w:val="left" w:pos="1134"/>
        </w:tabs>
        <w:spacing w:after="120" w:line="276" w:lineRule="auto"/>
        <w:jc w:val="both"/>
        <w:outlineLvl w:val="0"/>
        <w:rPr>
          <w:rFonts w:ascii="Times New Roman" w:eastAsia="Times New Roman" w:hAnsi="Times New Roman" w:cs="Times New Roman"/>
          <w:b/>
          <w:bCs/>
          <w:noProof/>
          <w:color w:val="000000"/>
          <w:sz w:val="24"/>
          <w:szCs w:val="24"/>
          <w:lang w:val="sq-AL"/>
        </w:rPr>
      </w:pPr>
      <w:bookmarkStart w:id="101" w:name="_Toc355799567"/>
      <w:bookmarkStart w:id="102" w:name="_Toc355800054"/>
      <w:bookmarkStart w:id="103" w:name="_Toc355800149"/>
      <w:bookmarkStart w:id="104" w:name="_Toc357002002"/>
      <w:bookmarkStart w:id="105" w:name="_Toc100270584"/>
      <w:r w:rsidRPr="003350EE">
        <w:rPr>
          <w:rFonts w:ascii="Times New Roman" w:eastAsia="Times New Roman" w:hAnsi="Times New Roman" w:cs="Times New Roman"/>
          <w:b/>
          <w:bCs/>
          <w:noProof/>
          <w:color w:val="000000"/>
          <w:sz w:val="24"/>
          <w:szCs w:val="24"/>
          <w:lang w:val="sq-AL"/>
        </w:rPr>
        <w:t>RAPORTIMI</w:t>
      </w:r>
      <w:bookmarkEnd w:id="101"/>
      <w:bookmarkEnd w:id="102"/>
      <w:bookmarkEnd w:id="103"/>
      <w:bookmarkEnd w:id="104"/>
      <w:bookmarkEnd w:id="105"/>
    </w:p>
    <w:p w:rsidR="003350EE" w:rsidRPr="003350EE" w:rsidRDefault="003350EE" w:rsidP="003350EE">
      <w:pPr>
        <w:spacing w:after="0" w:line="276" w:lineRule="auto"/>
        <w:rPr>
          <w:rFonts w:ascii="Times New Roman" w:eastAsia="Times New Roman" w:hAnsi="Times New Roman" w:cs="Times New Roman"/>
          <w:color w:val="000000"/>
          <w:sz w:val="24"/>
          <w:szCs w:val="24"/>
          <w:lang w:val="sq-AL"/>
        </w:rPr>
      </w:pPr>
    </w:p>
    <w:p w:rsidR="003350EE" w:rsidRPr="003350EE" w:rsidRDefault="003350EE" w:rsidP="003350EE">
      <w:pPr>
        <w:keepNext/>
        <w:numPr>
          <w:ilvl w:val="1"/>
          <w:numId w:val="2"/>
        </w:numPr>
        <w:spacing w:after="0" w:line="276" w:lineRule="auto"/>
        <w:ind w:left="907" w:hanging="547"/>
        <w:outlineLvl w:val="1"/>
        <w:rPr>
          <w:rFonts w:ascii="Times New Roman" w:eastAsia="Times New Roman" w:hAnsi="Times New Roman" w:cs="Times New Roman"/>
          <w:b/>
          <w:bCs/>
          <w:iCs/>
          <w:color w:val="000000"/>
          <w:sz w:val="24"/>
          <w:szCs w:val="24"/>
          <w:lang w:val="sq-AL"/>
        </w:rPr>
      </w:pPr>
      <w:bookmarkStart w:id="106" w:name="_Toc355799568"/>
      <w:bookmarkStart w:id="107" w:name="_Toc355800055"/>
      <w:bookmarkStart w:id="108" w:name="_Toc355800150"/>
      <w:bookmarkStart w:id="109" w:name="_Toc357002003"/>
      <w:bookmarkStart w:id="110" w:name="_Toc100270585"/>
      <w:r w:rsidRPr="003350EE">
        <w:rPr>
          <w:rFonts w:ascii="Times New Roman" w:eastAsia="Times New Roman" w:hAnsi="Times New Roman" w:cs="Times New Roman"/>
          <w:b/>
          <w:bCs/>
          <w:iCs/>
          <w:color w:val="000000"/>
          <w:sz w:val="24"/>
          <w:szCs w:val="24"/>
          <w:lang w:val="sq-AL"/>
        </w:rPr>
        <w:t>Kërkesat e Raportimin</w:t>
      </w:r>
      <w:bookmarkEnd w:id="106"/>
      <w:bookmarkEnd w:id="107"/>
      <w:bookmarkEnd w:id="108"/>
      <w:bookmarkEnd w:id="109"/>
      <w:bookmarkEnd w:id="110"/>
    </w:p>
    <w:p w:rsidR="003350EE" w:rsidRPr="003350EE" w:rsidRDefault="003350EE" w:rsidP="003350EE">
      <w:pPr>
        <w:spacing w:after="120" w:line="276" w:lineRule="auto"/>
        <w:jc w:val="both"/>
        <w:rPr>
          <w:rFonts w:ascii="Times New Roman" w:eastAsia="Times New Roman" w:hAnsi="Times New Roman" w:cs="Times New Roman"/>
          <w:color w:val="000000"/>
          <w:sz w:val="24"/>
          <w:szCs w:val="24"/>
          <w:lang w:val="sq-AL" w:eastAsia="en-GB"/>
        </w:rPr>
      </w:pPr>
      <w:r w:rsidRPr="003350EE">
        <w:rPr>
          <w:rFonts w:ascii="Times New Roman" w:eastAsia="Times New Roman" w:hAnsi="Times New Roman" w:cs="Times New Roman"/>
          <w:color w:val="000000"/>
          <w:sz w:val="24"/>
          <w:szCs w:val="24"/>
          <w:lang w:val="sq-AL" w:eastAsia="en-GB"/>
        </w:rPr>
        <w:t>Kontraktuesi do të paraqesë raportet e mëposhtme në shqip, në origjinal dhe dy kopje:</w:t>
      </w:r>
    </w:p>
    <w:p w:rsidR="003350EE" w:rsidRPr="003350EE" w:rsidRDefault="003350EE" w:rsidP="003350EE">
      <w:pPr>
        <w:numPr>
          <w:ilvl w:val="0"/>
          <w:numId w:val="17"/>
        </w:numPr>
        <w:spacing w:after="120" w:line="276" w:lineRule="auto"/>
        <w:jc w:val="both"/>
        <w:rPr>
          <w:rFonts w:ascii="Times New Roman" w:eastAsia="Times New Roman" w:hAnsi="Times New Roman" w:cs="Times New Roman"/>
          <w:bCs/>
          <w:color w:val="000000"/>
          <w:sz w:val="24"/>
          <w:szCs w:val="24"/>
          <w:lang w:val="sq-AL"/>
        </w:rPr>
      </w:pPr>
      <w:r w:rsidRPr="003350EE">
        <w:rPr>
          <w:rFonts w:ascii="Times New Roman" w:eastAsia="Times New Roman" w:hAnsi="Times New Roman" w:cs="Times New Roman"/>
          <w:b/>
          <w:color w:val="000000"/>
          <w:sz w:val="24"/>
          <w:szCs w:val="24"/>
          <w:lang w:val="sq-AL"/>
        </w:rPr>
        <w:t xml:space="preserve">Raporti Fillestar, </w:t>
      </w:r>
      <w:r w:rsidRPr="003350EE">
        <w:rPr>
          <w:rFonts w:ascii="Times New Roman" w:eastAsia="Times New Roman" w:hAnsi="Times New Roman" w:cs="Times New Roman"/>
          <w:bCs/>
          <w:color w:val="000000"/>
          <w:sz w:val="24"/>
          <w:szCs w:val="24"/>
          <w:lang w:val="sq-AL"/>
        </w:rPr>
        <w:t>i cili duhet të jetë maksimumi 20 faqe, duhet të dorëzohet brenda 3 javësh nga fillimi i implementimit. Në raport, kontraktuesi duhet të paraqesë gjetjet fillestare, progresin në mbledhjen e të dhënave, dhe çdo vështirësi të hasur. Kontraktuesi duhet të vazhdojë me fazat e planifikuara deri në marrjen e komenteve nga Autoriteti Kontraktues mbi raportin fillestar.</w:t>
      </w:r>
    </w:p>
    <w:p w:rsidR="003350EE" w:rsidRPr="003350EE" w:rsidRDefault="003350EE" w:rsidP="003350EE">
      <w:pPr>
        <w:numPr>
          <w:ilvl w:val="0"/>
          <w:numId w:val="17"/>
        </w:numPr>
        <w:spacing w:after="120" w:line="276" w:lineRule="auto"/>
        <w:jc w:val="both"/>
        <w:rPr>
          <w:rFonts w:ascii="Times New Roman" w:eastAsia="Times New Roman" w:hAnsi="Times New Roman" w:cs="Times New Roman"/>
          <w:bCs/>
          <w:color w:val="000000"/>
          <w:sz w:val="24"/>
          <w:szCs w:val="24"/>
          <w:lang w:val="sq-AL"/>
        </w:rPr>
      </w:pPr>
      <w:r w:rsidRPr="003350EE">
        <w:rPr>
          <w:rFonts w:ascii="Times New Roman" w:eastAsia="Times New Roman" w:hAnsi="Times New Roman" w:cs="Times New Roman"/>
          <w:b/>
          <w:color w:val="000000"/>
          <w:sz w:val="24"/>
          <w:szCs w:val="24"/>
          <w:lang w:val="sq-AL"/>
        </w:rPr>
        <w:t>Drafti i Raportit Përfundimtar:</w:t>
      </w:r>
      <w:r w:rsidRPr="003350EE">
        <w:rPr>
          <w:rFonts w:ascii="Times New Roman" w:eastAsia="Times New Roman" w:hAnsi="Times New Roman" w:cs="Times New Roman"/>
          <w:bCs/>
          <w:color w:val="000000"/>
          <w:sz w:val="24"/>
          <w:szCs w:val="24"/>
          <w:lang w:val="sq-AL"/>
        </w:rPr>
        <w:t xml:space="preserve"> Drafti, nuk duhet të kalojë 20 faqe (</w:t>
      </w:r>
      <w:r w:rsidRPr="003350EE">
        <w:rPr>
          <w:rFonts w:ascii="Times New Roman" w:eastAsia="Times New Roman" w:hAnsi="Times New Roman" w:cs="Times New Roman"/>
          <w:bCs/>
          <w:i/>
          <w:iCs/>
          <w:color w:val="000000"/>
          <w:sz w:val="24"/>
          <w:szCs w:val="24"/>
          <w:lang w:val="sq-AL"/>
        </w:rPr>
        <w:t>përjashtuar anekse</w:t>
      </w:r>
      <w:r w:rsidRPr="003350EE">
        <w:rPr>
          <w:rFonts w:ascii="Times New Roman" w:eastAsia="Times New Roman" w:hAnsi="Times New Roman" w:cs="Times New Roman"/>
          <w:bCs/>
          <w:color w:val="000000"/>
          <w:sz w:val="24"/>
          <w:szCs w:val="24"/>
          <w:lang w:val="sq-AL"/>
        </w:rPr>
        <w:t>t), duhet të dorëzohet jo më vonë se një muaj para përfundimit të periudhës së implementimit. Drafti duhet të përfshijë tekstin kryesor dhe të përfaqësojë përfundimet e analizave të kryera deri në atë pikë.</w:t>
      </w:r>
    </w:p>
    <w:p w:rsidR="003350EE" w:rsidRPr="003350EE" w:rsidRDefault="003350EE" w:rsidP="003350EE">
      <w:pPr>
        <w:numPr>
          <w:ilvl w:val="0"/>
          <w:numId w:val="17"/>
        </w:numPr>
        <w:spacing w:after="120" w:line="276" w:lineRule="auto"/>
        <w:jc w:val="both"/>
        <w:rPr>
          <w:rFonts w:ascii="Times New Roman" w:eastAsia="Times New Roman" w:hAnsi="Times New Roman" w:cs="Times New Roman"/>
          <w:color w:val="000000"/>
          <w:sz w:val="24"/>
          <w:szCs w:val="24"/>
          <w:lang w:val="sq-AL"/>
        </w:rPr>
      </w:pPr>
      <w:r w:rsidRPr="003350EE">
        <w:rPr>
          <w:rFonts w:ascii="Times New Roman" w:eastAsia="Times New Roman" w:hAnsi="Times New Roman" w:cs="Times New Roman"/>
          <w:b/>
          <w:color w:val="000000"/>
          <w:sz w:val="24"/>
          <w:szCs w:val="24"/>
          <w:lang w:val="sq-AL"/>
        </w:rPr>
        <w:t>Raporti Final,</w:t>
      </w:r>
      <w:r w:rsidRPr="003350EE">
        <w:rPr>
          <w:rFonts w:ascii="Times New Roman" w:eastAsia="Times New Roman" w:hAnsi="Times New Roman" w:cs="Times New Roman"/>
          <w:bCs/>
          <w:color w:val="000000"/>
          <w:sz w:val="24"/>
          <w:szCs w:val="24"/>
          <w:lang w:val="sq-AL"/>
        </w:rPr>
        <w:t xml:space="preserve"> duhet të ketë të njëjtat specifika si drafti dhe të inkorporojë komentet e pranuara nga palët në draft. Afati për dërgimin e raportit final është rreth 10 ditë pas marrjes së komenteve në draftin e raportit përfundimtar. </w:t>
      </w:r>
      <w:r w:rsidRPr="003350EE">
        <w:rPr>
          <w:rFonts w:ascii="Times New Roman" w:eastAsia="Times New Roman" w:hAnsi="Times New Roman" w:cs="Times New Roman"/>
          <w:color w:val="000000"/>
          <w:sz w:val="24"/>
          <w:szCs w:val="24"/>
          <w:lang w:val="sq-AL"/>
        </w:rPr>
        <w:t xml:space="preserve">Raporti duhet të përmbajë një përshkrim mjaftueshëm të detajuar të opsioneve të ndryshme për të mbështetur një vendim të informuar mbi Sistemin. </w:t>
      </w:r>
      <w:r w:rsidRPr="003350EE">
        <w:rPr>
          <w:rFonts w:ascii="Times New Roman" w:eastAsia="Times New Roman" w:hAnsi="Times New Roman" w:cs="Times New Roman"/>
          <w:bCs/>
          <w:color w:val="000000"/>
          <w:sz w:val="24"/>
          <w:szCs w:val="24"/>
          <w:lang w:val="sq-AL"/>
        </w:rPr>
        <w:t>Raporti përfundimtar duhet të shoqërohet me faturën përkatëse.</w:t>
      </w:r>
    </w:p>
    <w:p w:rsidR="003350EE" w:rsidRPr="003350EE" w:rsidRDefault="003350EE" w:rsidP="003350EE">
      <w:pPr>
        <w:spacing w:after="120" w:line="276" w:lineRule="auto"/>
        <w:jc w:val="both"/>
        <w:rPr>
          <w:rFonts w:ascii="Times New Roman" w:eastAsia="Times New Roman" w:hAnsi="Times New Roman" w:cs="Times New Roman"/>
          <w:color w:val="000000"/>
          <w:sz w:val="24"/>
          <w:szCs w:val="24"/>
          <w:lang w:val="sq-AL"/>
        </w:rPr>
      </w:pPr>
      <w:r w:rsidRPr="003350EE">
        <w:rPr>
          <w:rFonts w:ascii="Times New Roman" w:eastAsia="Times New Roman" w:hAnsi="Times New Roman" w:cs="Times New Roman"/>
          <w:color w:val="000000"/>
          <w:sz w:val="24"/>
          <w:szCs w:val="24"/>
          <w:lang w:val="sq-AL"/>
        </w:rPr>
        <w:t>Çdo informacion tjetër të rëndësishëm për raportet. Për shembull:</w:t>
      </w:r>
    </w:p>
    <w:p w:rsidR="003350EE" w:rsidRPr="003350EE" w:rsidRDefault="003350EE" w:rsidP="003350EE">
      <w:pPr>
        <w:numPr>
          <w:ilvl w:val="0"/>
          <w:numId w:val="4"/>
        </w:numPr>
        <w:spacing w:after="120" w:line="276" w:lineRule="auto"/>
        <w:contextualSpacing/>
        <w:jc w:val="both"/>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t>Raport Instalimi.</w:t>
      </w:r>
    </w:p>
    <w:p w:rsidR="003350EE" w:rsidRPr="003350EE" w:rsidRDefault="003350EE" w:rsidP="003350EE">
      <w:pPr>
        <w:numPr>
          <w:ilvl w:val="0"/>
          <w:numId w:val="4"/>
        </w:numPr>
        <w:spacing w:after="120" w:line="276" w:lineRule="auto"/>
        <w:contextualSpacing/>
        <w:jc w:val="both"/>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t>Raport i arkitekturës SW te sistemit.</w:t>
      </w:r>
    </w:p>
    <w:p w:rsidR="003350EE" w:rsidRPr="003350EE" w:rsidRDefault="003350EE" w:rsidP="003350EE">
      <w:pPr>
        <w:spacing w:after="0" w:line="276" w:lineRule="auto"/>
        <w:rPr>
          <w:rFonts w:ascii="Times New Roman" w:eastAsia="Times New Roman" w:hAnsi="Times New Roman" w:cs="Times New Roman"/>
          <w:color w:val="000000"/>
          <w:sz w:val="24"/>
          <w:szCs w:val="24"/>
          <w:lang w:val="sq-AL"/>
        </w:rPr>
      </w:pPr>
    </w:p>
    <w:p w:rsidR="003350EE" w:rsidRPr="003350EE" w:rsidRDefault="003350EE" w:rsidP="003350EE">
      <w:pPr>
        <w:keepNext/>
        <w:numPr>
          <w:ilvl w:val="1"/>
          <w:numId w:val="2"/>
        </w:numPr>
        <w:spacing w:after="0" w:line="276" w:lineRule="auto"/>
        <w:ind w:left="907" w:hanging="547"/>
        <w:outlineLvl w:val="1"/>
        <w:rPr>
          <w:rFonts w:ascii="Times New Roman" w:eastAsia="Times New Roman" w:hAnsi="Times New Roman" w:cs="Times New Roman"/>
          <w:b/>
          <w:bCs/>
          <w:iCs/>
          <w:color w:val="000000"/>
          <w:sz w:val="24"/>
          <w:szCs w:val="24"/>
          <w:lang w:val="sq-AL"/>
        </w:rPr>
      </w:pPr>
      <w:bookmarkStart w:id="111" w:name="_Toc355799569"/>
      <w:bookmarkStart w:id="112" w:name="_Toc355800056"/>
      <w:bookmarkStart w:id="113" w:name="_Toc355800151"/>
      <w:bookmarkStart w:id="114" w:name="_Toc357002004"/>
      <w:bookmarkStart w:id="115" w:name="_Toc100270586"/>
      <w:r w:rsidRPr="003350EE">
        <w:rPr>
          <w:rFonts w:ascii="Times New Roman" w:eastAsia="Times New Roman" w:hAnsi="Times New Roman" w:cs="Times New Roman"/>
          <w:b/>
          <w:bCs/>
          <w:iCs/>
          <w:color w:val="000000"/>
          <w:sz w:val="24"/>
          <w:szCs w:val="24"/>
          <w:lang w:val="sq-AL"/>
        </w:rPr>
        <w:t>Dorëzimi dhe Miratimi i Raporteve</w:t>
      </w:r>
      <w:bookmarkEnd w:id="111"/>
      <w:bookmarkEnd w:id="112"/>
      <w:bookmarkEnd w:id="113"/>
      <w:bookmarkEnd w:id="114"/>
      <w:bookmarkEnd w:id="115"/>
    </w:p>
    <w:p w:rsidR="003350EE" w:rsidRPr="003350EE" w:rsidRDefault="003350EE" w:rsidP="003350EE">
      <w:pPr>
        <w:spacing w:after="0" w:line="240" w:lineRule="auto"/>
        <w:rPr>
          <w:rFonts w:ascii="Times New Roman" w:eastAsia="Times New Roman" w:hAnsi="Times New Roman" w:cs="Times New Roman"/>
          <w:sz w:val="24"/>
          <w:szCs w:val="24"/>
          <w:lang w:val="sq-AL"/>
        </w:rPr>
      </w:pPr>
    </w:p>
    <w:p w:rsidR="003350EE" w:rsidRPr="003350EE" w:rsidRDefault="003350EE" w:rsidP="003350EE">
      <w:pPr>
        <w:spacing w:after="0" w:line="276" w:lineRule="auto"/>
        <w:rPr>
          <w:rFonts w:ascii="Times New Roman" w:eastAsia="Times New Roman" w:hAnsi="Times New Roman" w:cs="Times New Roman"/>
          <w:color w:val="000000"/>
          <w:sz w:val="24"/>
          <w:szCs w:val="24"/>
          <w:lang w:val="sq-AL" w:eastAsia="en-GB"/>
        </w:rPr>
      </w:pPr>
      <w:r w:rsidRPr="003350EE">
        <w:rPr>
          <w:rFonts w:ascii="Times New Roman" w:eastAsia="Times New Roman" w:hAnsi="Times New Roman" w:cs="Times New Roman"/>
          <w:color w:val="000000"/>
          <w:sz w:val="24"/>
          <w:szCs w:val="24"/>
          <w:lang w:val="sq-AL" w:eastAsia="en-GB"/>
        </w:rPr>
        <w:t>Raporti i përmendur duhet të dorëzohet Menaxherit të Projektit ose grupi i marrjes në dorëzim i caktuar për monitorimin e kontratës sipas përshkrimit në kontratë. Menaxheri i Projektit/grupi i marrjes në dorëzim është përgjegjës për aprovimin e këtij raporti.</w:t>
      </w:r>
    </w:p>
    <w:p w:rsidR="003350EE" w:rsidRPr="003350EE" w:rsidRDefault="003350EE" w:rsidP="003350EE">
      <w:pPr>
        <w:spacing w:after="0" w:line="276" w:lineRule="auto"/>
        <w:rPr>
          <w:rFonts w:ascii="Times New Roman" w:eastAsia="Times New Roman" w:hAnsi="Times New Roman" w:cs="Times New Roman"/>
          <w:color w:val="000000"/>
          <w:sz w:val="24"/>
          <w:szCs w:val="24"/>
          <w:lang w:val="sq-AL" w:eastAsia="en-GB"/>
        </w:rPr>
      </w:pPr>
    </w:p>
    <w:p w:rsidR="003350EE" w:rsidRPr="003350EE" w:rsidRDefault="003350EE" w:rsidP="003350EE">
      <w:pPr>
        <w:spacing w:after="0" w:line="276" w:lineRule="auto"/>
        <w:rPr>
          <w:rFonts w:ascii="Times New Roman" w:eastAsia="Times New Roman" w:hAnsi="Times New Roman" w:cs="Times New Roman"/>
          <w:color w:val="000000"/>
          <w:sz w:val="24"/>
          <w:szCs w:val="24"/>
          <w:lang w:val="sq-AL" w:eastAsia="en-GB"/>
        </w:rPr>
      </w:pPr>
    </w:p>
    <w:p w:rsidR="003350EE" w:rsidRPr="003350EE" w:rsidRDefault="003350EE" w:rsidP="003350EE">
      <w:pPr>
        <w:spacing w:after="0" w:line="276" w:lineRule="auto"/>
        <w:rPr>
          <w:rFonts w:ascii="Times New Roman" w:eastAsia="Times New Roman" w:hAnsi="Times New Roman" w:cs="Times New Roman"/>
          <w:noProof/>
          <w:color w:val="000000"/>
          <w:sz w:val="24"/>
          <w:szCs w:val="24"/>
          <w:lang w:val="sq-AL"/>
        </w:rPr>
      </w:pPr>
    </w:p>
    <w:p w:rsidR="003350EE" w:rsidRPr="003350EE" w:rsidRDefault="003350EE" w:rsidP="003350EE">
      <w:pPr>
        <w:spacing w:after="0" w:line="276" w:lineRule="auto"/>
        <w:rPr>
          <w:rFonts w:ascii="Times New Roman" w:eastAsia="Times New Roman" w:hAnsi="Times New Roman" w:cs="Times New Roman"/>
          <w:noProof/>
          <w:color w:val="000000"/>
          <w:sz w:val="24"/>
          <w:szCs w:val="24"/>
          <w:lang w:val="sq-AL"/>
        </w:rPr>
      </w:pPr>
    </w:p>
    <w:p w:rsidR="003350EE" w:rsidRPr="003350EE" w:rsidRDefault="003350EE" w:rsidP="003350EE">
      <w:pPr>
        <w:spacing w:after="0" w:line="276" w:lineRule="auto"/>
        <w:rPr>
          <w:rFonts w:ascii="Times New Roman" w:eastAsia="Times New Roman" w:hAnsi="Times New Roman" w:cs="Times New Roman"/>
          <w:noProof/>
          <w:color w:val="000000"/>
          <w:sz w:val="24"/>
          <w:szCs w:val="24"/>
          <w:lang w:val="sq-AL"/>
        </w:rPr>
      </w:pPr>
    </w:p>
    <w:p w:rsidR="003350EE" w:rsidRPr="003350EE" w:rsidRDefault="003350EE" w:rsidP="003350EE">
      <w:pPr>
        <w:spacing w:after="0" w:line="276" w:lineRule="auto"/>
        <w:rPr>
          <w:rFonts w:ascii="Times New Roman" w:eastAsia="Times New Roman" w:hAnsi="Times New Roman" w:cs="Times New Roman"/>
          <w:noProof/>
          <w:color w:val="000000"/>
          <w:sz w:val="24"/>
          <w:szCs w:val="24"/>
          <w:lang w:val="sq-AL"/>
        </w:rPr>
      </w:pPr>
    </w:p>
    <w:p w:rsidR="003350EE" w:rsidRPr="003350EE" w:rsidRDefault="003350EE" w:rsidP="003350EE">
      <w:pPr>
        <w:keepNext/>
        <w:numPr>
          <w:ilvl w:val="0"/>
          <w:numId w:val="2"/>
        </w:numPr>
        <w:pBdr>
          <w:bottom w:val="single" w:sz="4" w:space="1" w:color="auto"/>
        </w:pBdr>
        <w:tabs>
          <w:tab w:val="left" w:pos="1134"/>
        </w:tabs>
        <w:spacing w:after="120" w:line="276" w:lineRule="auto"/>
        <w:jc w:val="both"/>
        <w:outlineLvl w:val="0"/>
        <w:rPr>
          <w:rFonts w:ascii="Times New Roman" w:eastAsia="Times New Roman" w:hAnsi="Times New Roman" w:cs="Times New Roman"/>
          <w:b/>
          <w:bCs/>
          <w:noProof/>
          <w:color w:val="000000"/>
          <w:sz w:val="24"/>
          <w:szCs w:val="24"/>
          <w:lang w:val="sq-AL"/>
        </w:rPr>
      </w:pPr>
      <w:bookmarkStart w:id="116" w:name="_Toc355799570"/>
      <w:bookmarkStart w:id="117" w:name="_Toc355800057"/>
      <w:bookmarkStart w:id="118" w:name="_Toc355800152"/>
      <w:bookmarkStart w:id="119" w:name="_Toc357002005"/>
      <w:bookmarkStart w:id="120" w:name="_Toc100270587"/>
      <w:r w:rsidRPr="003350EE">
        <w:rPr>
          <w:rFonts w:ascii="Times New Roman" w:eastAsia="Times New Roman" w:hAnsi="Times New Roman" w:cs="Times New Roman"/>
          <w:b/>
          <w:bCs/>
          <w:noProof/>
          <w:color w:val="000000"/>
          <w:sz w:val="24"/>
          <w:szCs w:val="24"/>
          <w:lang w:val="sq-AL"/>
        </w:rPr>
        <w:t>KOMUNIKIMI ME SISTEME T</w:t>
      </w:r>
      <w:r w:rsidRPr="003350EE">
        <w:rPr>
          <w:rFonts w:ascii="Times New Roman" w:eastAsia="Times New Roman" w:hAnsi="Times New Roman" w:cs="Times New Roman"/>
          <w:b/>
          <w:bCs/>
          <w:color w:val="000000"/>
          <w:sz w:val="24"/>
          <w:szCs w:val="24"/>
          <w:lang w:val="sq-AL"/>
        </w:rPr>
        <w:t>Ë</w:t>
      </w:r>
      <w:r w:rsidRPr="003350EE">
        <w:rPr>
          <w:rFonts w:ascii="Times New Roman" w:eastAsia="Times New Roman" w:hAnsi="Times New Roman" w:cs="Times New Roman"/>
          <w:b/>
          <w:bCs/>
          <w:noProof/>
          <w:color w:val="000000"/>
          <w:sz w:val="24"/>
          <w:szCs w:val="24"/>
          <w:lang w:val="sq-AL"/>
        </w:rPr>
        <w:t xml:space="preserve"> TJERA</w:t>
      </w:r>
      <w:bookmarkEnd w:id="116"/>
      <w:bookmarkEnd w:id="117"/>
      <w:bookmarkEnd w:id="118"/>
      <w:bookmarkEnd w:id="119"/>
      <w:bookmarkEnd w:id="120"/>
    </w:p>
    <w:p w:rsidR="003350EE" w:rsidRPr="003350EE" w:rsidRDefault="003350EE" w:rsidP="003350EE">
      <w:pPr>
        <w:spacing w:after="0" w:line="276" w:lineRule="auto"/>
        <w:jc w:val="both"/>
        <w:rPr>
          <w:rFonts w:ascii="Times New Roman" w:eastAsia="Times New Roman" w:hAnsi="Times New Roman" w:cs="Times New Roman"/>
          <w:color w:val="000000"/>
          <w:sz w:val="24"/>
          <w:szCs w:val="24"/>
          <w:lang w:val="sq-AL"/>
        </w:rPr>
      </w:pPr>
      <w:r w:rsidRPr="003350EE">
        <w:rPr>
          <w:rFonts w:ascii="Times New Roman" w:eastAsia="Times New Roman" w:hAnsi="Times New Roman" w:cs="Times New Roman"/>
          <w:color w:val="000000"/>
          <w:sz w:val="24"/>
          <w:szCs w:val="24"/>
          <w:lang w:val="sq-AL"/>
        </w:rPr>
        <w:t>Sistemi duhet të ofrojë integrim me platforma të palëve të treta, përfshirë:</w:t>
      </w:r>
    </w:p>
    <w:p w:rsidR="003350EE" w:rsidRPr="003350EE" w:rsidRDefault="003350EE" w:rsidP="003350EE">
      <w:pPr>
        <w:spacing w:after="0" w:line="276" w:lineRule="auto"/>
        <w:jc w:val="both"/>
        <w:rPr>
          <w:rFonts w:ascii="Times New Roman" w:eastAsia="Times New Roman" w:hAnsi="Times New Roman" w:cs="Times New Roman"/>
          <w:noProof/>
          <w:color w:val="000000"/>
          <w:sz w:val="24"/>
          <w:szCs w:val="24"/>
          <w:lang w:val="sq-AL"/>
        </w:rPr>
      </w:pPr>
    </w:p>
    <w:p w:rsidR="003350EE" w:rsidRPr="003350EE" w:rsidRDefault="003350EE" w:rsidP="003350EE">
      <w:pPr>
        <w:widowControl w:val="0"/>
        <w:numPr>
          <w:ilvl w:val="0"/>
          <w:numId w:val="9"/>
        </w:numPr>
        <w:pBdr>
          <w:top w:val="nil"/>
          <w:left w:val="nil"/>
          <w:bottom w:val="nil"/>
          <w:right w:val="nil"/>
          <w:between w:val="nil"/>
          <w:bar w:val="nil"/>
        </w:pBdr>
        <w:spacing w:after="0" w:line="276" w:lineRule="auto"/>
        <w:contextualSpacing/>
        <w:jc w:val="both"/>
        <w:rPr>
          <w:rFonts w:ascii="Times New Roman" w:eastAsia="Times New Roman" w:hAnsi="Times New Roman" w:cs="Times New Roman"/>
          <w:b/>
          <w:sz w:val="24"/>
          <w:szCs w:val="24"/>
          <w:lang w:val="sq-AL"/>
        </w:rPr>
      </w:pPr>
      <w:r w:rsidRPr="003350EE">
        <w:rPr>
          <w:rFonts w:ascii="Times New Roman" w:eastAsia="Times New Roman" w:hAnsi="Times New Roman" w:cs="Times New Roman"/>
          <w:b/>
          <w:sz w:val="24"/>
          <w:szCs w:val="24"/>
          <w:lang w:val="sq-AL"/>
        </w:rPr>
        <w:lastRenderedPageBreak/>
        <w:t xml:space="preserve">Me Vodafone, ONE, Albtelecom </w:t>
      </w:r>
      <w:r w:rsidRPr="003350EE">
        <w:rPr>
          <w:rFonts w:ascii="Times New Roman" w:eastAsia="Times New Roman" w:hAnsi="Times New Roman" w:cs="Times New Roman"/>
          <w:sz w:val="24"/>
          <w:szCs w:val="24"/>
          <w:lang w:val="sq-AL"/>
        </w:rPr>
        <w:t>për pagesat e kryera me SMS</w:t>
      </w:r>
      <w:r w:rsidRPr="003350EE">
        <w:rPr>
          <w:rFonts w:ascii="Times New Roman" w:eastAsia="Times New Roman" w:hAnsi="Times New Roman" w:cs="Times New Roman"/>
          <w:b/>
          <w:sz w:val="24"/>
          <w:szCs w:val="24"/>
          <w:lang w:val="sq-AL"/>
        </w:rPr>
        <w:t xml:space="preserve"> </w:t>
      </w:r>
      <w:r w:rsidRPr="003350EE">
        <w:rPr>
          <w:rFonts w:ascii="Times New Roman" w:eastAsia="Times New Roman" w:hAnsi="Times New Roman" w:cs="Times New Roman"/>
          <w:sz w:val="24"/>
          <w:szCs w:val="24"/>
          <w:lang w:val="sq-AL"/>
        </w:rPr>
        <w:t>si fushat (lista është jo-shteruese):</w:t>
      </w:r>
    </w:p>
    <w:p w:rsidR="003350EE" w:rsidRPr="003350EE" w:rsidRDefault="003350EE" w:rsidP="003350EE">
      <w:pPr>
        <w:widowControl w:val="0"/>
        <w:numPr>
          <w:ilvl w:val="0"/>
          <w:numId w:val="6"/>
        </w:numPr>
        <w:pBdr>
          <w:top w:val="nil"/>
          <w:left w:val="nil"/>
          <w:bottom w:val="nil"/>
          <w:right w:val="nil"/>
          <w:between w:val="nil"/>
          <w:bar w:val="nil"/>
        </w:pBdr>
        <w:spacing w:after="0" w:line="276" w:lineRule="auto"/>
        <w:ind w:left="1418" w:hanging="425"/>
        <w:jc w:val="both"/>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t>Targa</w:t>
      </w:r>
    </w:p>
    <w:p w:rsidR="003350EE" w:rsidRPr="003350EE" w:rsidRDefault="003350EE" w:rsidP="003350EE">
      <w:pPr>
        <w:widowControl w:val="0"/>
        <w:numPr>
          <w:ilvl w:val="0"/>
          <w:numId w:val="6"/>
        </w:numPr>
        <w:pBdr>
          <w:top w:val="nil"/>
          <w:left w:val="nil"/>
          <w:bottom w:val="nil"/>
          <w:right w:val="nil"/>
          <w:between w:val="nil"/>
          <w:bar w:val="nil"/>
        </w:pBdr>
        <w:spacing w:after="0" w:line="276" w:lineRule="auto"/>
        <w:ind w:left="1418" w:hanging="425"/>
        <w:jc w:val="both"/>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t>Zona</w:t>
      </w:r>
    </w:p>
    <w:p w:rsidR="003350EE" w:rsidRPr="003350EE" w:rsidRDefault="003350EE" w:rsidP="003350EE">
      <w:pPr>
        <w:widowControl w:val="0"/>
        <w:numPr>
          <w:ilvl w:val="0"/>
          <w:numId w:val="6"/>
        </w:numPr>
        <w:pBdr>
          <w:top w:val="nil"/>
          <w:left w:val="nil"/>
          <w:bottom w:val="nil"/>
          <w:right w:val="nil"/>
          <w:between w:val="nil"/>
          <w:bar w:val="nil"/>
        </w:pBdr>
        <w:spacing w:after="0" w:line="276" w:lineRule="auto"/>
        <w:ind w:left="1418" w:hanging="425"/>
        <w:jc w:val="both"/>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t>Ora e kryerjes se pageses</w:t>
      </w:r>
    </w:p>
    <w:p w:rsidR="003350EE" w:rsidRPr="003350EE" w:rsidRDefault="003350EE" w:rsidP="003350EE">
      <w:pPr>
        <w:widowControl w:val="0"/>
        <w:numPr>
          <w:ilvl w:val="0"/>
          <w:numId w:val="6"/>
        </w:numPr>
        <w:pBdr>
          <w:top w:val="nil"/>
          <w:left w:val="nil"/>
          <w:bottom w:val="nil"/>
          <w:right w:val="nil"/>
          <w:between w:val="nil"/>
          <w:bar w:val="nil"/>
        </w:pBdr>
        <w:spacing w:after="0" w:line="276" w:lineRule="auto"/>
        <w:ind w:left="1418" w:hanging="425"/>
        <w:jc w:val="both"/>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t>Ora e perfundimit te vlefshmerise</w:t>
      </w:r>
    </w:p>
    <w:p w:rsidR="003350EE" w:rsidRPr="003350EE" w:rsidRDefault="003350EE" w:rsidP="003350EE">
      <w:pPr>
        <w:widowControl w:val="0"/>
        <w:numPr>
          <w:ilvl w:val="0"/>
          <w:numId w:val="6"/>
        </w:numPr>
        <w:pBdr>
          <w:top w:val="nil"/>
          <w:left w:val="nil"/>
          <w:bottom w:val="nil"/>
          <w:right w:val="nil"/>
          <w:between w:val="nil"/>
          <w:bar w:val="nil"/>
        </w:pBdr>
        <w:spacing w:after="0" w:line="276" w:lineRule="auto"/>
        <w:ind w:left="1418" w:hanging="425"/>
        <w:jc w:val="both"/>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t>Numer telefoni</w:t>
      </w:r>
    </w:p>
    <w:p w:rsidR="003350EE" w:rsidRPr="003350EE" w:rsidRDefault="003350EE" w:rsidP="003350EE">
      <w:pPr>
        <w:widowControl w:val="0"/>
        <w:numPr>
          <w:ilvl w:val="0"/>
          <w:numId w:val="6"/>
        </w:numPr>
        <w:pBdr>
          <w:top w:val="nil"/>
          <w:left w:val="nil"/>
          <w:bottom w:val="nil"/>
          <w:right w:val="nil"/>
          <w:between w:val="nil"/>
          <w:bar w:val="nil"/>
        </w:pBdr>
        <w:spacing w:after="0" w:line="276" w:lineRule="auto"/>
        <w:ind w:left="1418" w:hanging="425"/>
        <w:jc w:val="both"/>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t>Timestap i transaksionit</w:t>
      </w:r>
    </w:p>
    <w:p w:rsidR="003350EE" w:rsidRPr="003350EE" w:rsidRDefault="003350EE" w:rsidP="003350EE">
      <w:pPr>
        <w:widowControl w:val="0"/>
        <w:numPr>
          <w:ilvl w:val="0"/>
          <w:numId w:val="6"/>
        </w:numPr>
        <w:pBdr>
          <w:top w:val="nil"/>
          <w:left w:val="nil"/>
          <w:bottom w:val="nil"/>
          <w:right w:val="nil"/>
          <w:between w:val="nil"/>
          <w:bar w:val="nil"/>
        </w:pBdr>
        <w:spacing w:after="0" w:line="276" w:lineRule="auto"/>
        <w:ind w:left="1418" w:hanging="425"/>
        <w:jc w:val="both"/>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t>Etj.</w:t>
      </w:r>
    </w:p>
    <w:p w:rsidR="003350EE" w:rsidRPr="003350EE" w:rsidRDefault="003350EE" w:rsidP="003350EE">
      <w:pPr>
        <w:spacing w:after="0" w:line="276" w:lineRule="auto"/>
        <w:jc w:val="both"/>
        <w:rPr>
          <w:rFonts w:ascii="Times New Roman" w:eastAsia="Times New Roman" w:hAnsi="Times New Roman" w:cs="Times New Roman"/>
          <w:noProof/>
          <w:sz w:val="24"/>
          <w:szCs w:val="24"/>
          <w:lang w:val="sq-AL"/>
        </w:rPr>
      </w:pPr>
    </w:p>
    <w:p w:rsidR="003350EE" w:rsidRPr="003350EE" w:rsidRDefault="003350EE" w:rsidP="003350EE">
      <w:pPr>
        <w:widowControl w:val="0"/>
        <w:numPr>
          <w:ilvl w:val="0"/>
          <w:numId w:val="9"/>
        </w:numPr>
        <w:pBdr>
          <w:top w:val="nil"/>
          <w:left w:val="nil"/>
          <w:bottom w:val="nil"/>
          <w:right w:val="nil"/>
          <w:between w:val="nil"/>
          <w:bar w:val="nil"/>
        </w:pBdr>
        <w:spacing w:after="0" w:line="276" w:lineRule="auto"/>
        <w:contextualSpacing/>
        <w:jc w:val="both"/>
        <w:rPr>
          <w:rFonts w:ascii="Times New Roman" w:eastAsia="Times New Roman" w:hAnsi="Times New Roman" w:cs="Times New Roman"/>
          <w:b/>
          <w:sz w:val="24"/>
          <w:szCs w:val="24"/>
          <w:lang w:val="sq-AL"/>
        </w:rPr>
      </w:pPr>
      <w:r w:rsidRPr="003350EE">
        <w:rPr>
          <w:rFonts w:ascii="Times New Roman" w:eastAsia="Times New Roman" w:hAnsi="Times New Roman" w:cs="Times New Roman"/>
          <w:b/>
          <w:noProof/>
          <w:sz w:val="24"/>
          <w:szCs w:val="24"/>
          <w:lang w:val="sq-AL"/>
        </w:rPr>
        <w:t>Me</w:t>
      </w:r>
      <w:r w:rsidRPr="003350EE">
        <w:rPr>
          <w:rFonts w:ascii="Times New Roman" w:eastAsia="Times New Roman" w:hAnsi="Times New Roman" w:cs="Times New Roman"/>
          <w:noProof/>
          <w:sz w:val="24"/>
          <w:szCs w:val="24"/>
          <w:lang w:val="sq-AL"/>
        </w:rPr>
        <w:t xml:space="preserve"> </w:t>
      </w:r>
      <w:r w:rsidRPr="003350EE">
        <w:rPr>
          <w:rFonts w:ascii="Times New Roman" w:eastAsia="Times New Roman" w:hAnsi="Times New Roman" w:cs="Times New Roman"/>
          <w:b/>
          <w:noProof/>
          <w:sz w:val="24"/>
          <w:szCs w:val="24"/>
          <w:lang w:val="sq-AL"/>
        </w:rPr>
        <w:t>aplikacionin e q</w:t>
      </w:r>
      <w:r w:rsidRPr="003350EE">
        <w:rPr>
          <w:rFonts w:ascii="Times New Roman" w:eastAsia="Times New Roman" w:hAnsi="Times New Roman" w:cs="Times New Roman"/>
          <w:sz w:val="24"/>
          <w:szCs w:val="24"/>
          <w:lang w:val="sq-AL"/>
        </w:rPr>
        <w:t>ë</w:t>
      </w:r>
      <w:r w:rsidRPr="003350EE">
        <w:rPr>
          <w:rFonts w:ascii="Times New Roman" w:eastAsia="Times New Roman" w:hAnsi="Times New Roman" w:cs="Times New Roman"/>
          <w:b/>
          <w:noProof/>
          <w:sz w:val="24"/>
          <w:szCs w:val="24"/>
          <w:lang w:val="sq-AL"/>
        </w:rPr>
        <w:t xml:space="preserve"> gjeneron voucher apo redeem codes </w:t>
      </w:r>
      <w:r w:rsidRPr="003350EE">
        <w:rPr>
          <w:rFonts w:ascii="Times New Roman" w:eastAsia="Times New Roman" w:hAnsi="Times New Roman" w:cs="Times New Roman"/>
          <w:sz w:val="24"/>
          <w:szCs w:val="24"/>
          <w:lang w:val="sq-AL"/>
        </w:rPr>
        <w:t>(lista është joshteruese):</w:t>
      </w:r>
    </w:p>
    <w:p w:rsidR="003350EE" w:rsidRPr="003350EE" w:rsidRDefault="003350EE" w:rsidP="003350EE">
      <w:pPr>
        <w:numPr>
          <w:ilvl w:val="0"/>
          <w:numId w:val="7"/>
        </w:numPr>
        <w:spacing w:after="0" w:line="276" w:lineRule="auto"/>
        <w:ind w:left="1440"/>
        <w:contextualSpacing/>
        <w:jc w:val="both"/>
        <w:rPr>
          <w:rFonts w:ascii="Times New Roman" w:eastAsia="Times New Roman" w:hAnsi="Times New Roman" w:cs="Times New Roman"/>
          <w:noProof/>
          <w:sz w:val="24"/>
          <w:szCs w:val="24"/>
          <w:lang w:val="sq-AL"/>
        </w:rPr>
      </w:pPr>
      <w:r w:rsidRPr="003350EE">
        <w:rPr>
          <w:rFonts w:ascii="Times New Roman" w:eastAsia="Times New Roman" w:hAnsi="Times New Roman" w:cs="Times New Roman"/>
          <w:noProof/>
          <w:sz w:val="24"/>
          <w:szCs w:val="24"/>
          <w:lang w:val="sq-AL"/>
        </w:rPr>
        <w:t>Vlera totale e e-Voucher</w:t>
      </w:r>
    </w:p>
    <w:p w:rsidR="003350EE" w:rsidRPr="003350EE" w:rsidRDefault="003350EE" w:rsidP="003350EE">
      <w:pPr>
        <w:numPr>
          <w:ilvl w:val="0"/>
          <w:numId w:val="7"/>
        </w:numPr>
        <w:spacing w:after="0" w:line="276" w:lineRule="auto"/>
        <w:ind w:left="1440"/>
        <w:contextualSpacing/>
        <w:jc w:val="both"/>
        <w:rPr>
          <w:rFonts w:ascii="Times New Roman" w:eastAsia="Times New Roman" w:hAnsi="Times New Roman" w:cs="Times New Roman"/>
          <w:noProof/>
          <w:sz w:val="24"/>
          <w:szCs w:val="24"/>
          <w:lang w:val="sq-AL"/>
        </w:rPr>
      </w:pPr>
      <w:r w:rsidRPr="003350EE">
        <w:rPr>
          <w:rFonts w:ascii="Times New Roman" w:eastAsia="Times New Roman" w:hAnsi="Times New Roman" w:cs="Times New Roman"/>
          <w:noProof/>
          <w:sz w:val="24"/>
          <w:szCs w:val="24"/>
          <w:lang w:val="sq-AL"/>
        </w:rPr>
        <w:t>Timestamp i gjererimit të e-voucher</w:t>
      </w:r>
    </w:p>
    <w:p w:rsidR="003350EE" w:rsidRPr="003350EE" w:rsidRDefault="003350EE" w:rsidP="003350EE">
      <w:pPr>
        <w:numPr>
          <w:ilvl w:val="0"/>
          <w:numId w:val="7"/>
        </w:numPr>
        <w:spacing w:after="0" w:line="276" w:lineRule="auto"/>
        <w:ind w:left="1440"/>
        <w:contextualSpacing/>
        <w:jc w:val="both"/>
        <w:rPr>
          <w:rFonts w:ascii="Times New Roman" w:eastAsia="Times New Roman" w:hAnsi="Times New Roman" w:cs="Times New Roman"/>
          <w:noProof/>
          <w:sz w:val="24"/>
          <w:szCs w:val="24"/>
          <w:lang w:val="sq-AL"/>
        </w:rPr>
      </w:pPr>
      <w:r w:rsidRPr="003350EE">
        <w:rPr>
          <w:rFonts w:ascii="Times New Roman" w:eastAsia="Times New Roman" w:hAnsi="Times New Roman" w:cs="Times New Roman"/>
          <w:noProof/>
          <w:sz w:val="24"/>
          <w:szCs w:val="24"/>
          <w:lang w:val="sq-AL"/>
        </w:rPr>
        <w:t>Afati i vlefshmërise</w:t>
      </w:r>
    </w:p>
    <w:p w:rsidR="003350EE" w:rsidRPr="003350EE" w:rsidRDefault="003350EE" w:rsidP="003350EE">
      <w:pPr>
        <w:numPr>
          <w:ilvl w:val="0"/>
          <w:numId w:val="7"/>
        </w:numPr>
        <w:spacing w:after="0" w:line="276" w:lineRule="auto"/>
        <w:ind w:left="1440"/>
        <w:contextualSpacing/>
        <w:jc w:val="both"/>
        <w:rPr>
          <w:rFonts w:ascii="Times New Roman" w:eastAsia="Times New Roman" w:hAnsi="Times New Roman" w:cs="Times New Roman"/>
          <w:noProof/>
          <w:sz w:val="24"/>
          <w:szCs w:val="24"/>
          <w:lang w:val="sq-AL"/>
        </w:rPr>
      </w:pPr>
      <w:r w:rsidRPr="003350EE">
        <w:rPr>
          <w:rFonts w:ascii="Times New Roman" w:eastAsia="Times New Roman" w:hAnsi="Times New Roman" w:cs="Times New Roman"/>
          <w:noProof/>
          <w:sz w:val="24"/>
          <w:szCs w:val="24"/>
          <w:lang w:val="sq-AL"/>
        </w:rPr>
        <w:t>Statusi i e-Voucher</w:t>
      </w:r>
    </w:p>
    <w:p w:rsidR="003350EE" w:rsidRPr="003350EE" w:rsidRDefault="003350EE" w:rsidP="003350EE">
      <w:pPr>
        <w:numPr>
          <w:ilvl w:val="0"/>
          <w:numId w:val="7"/>
        </w:numPr>
        <w:spacing w:after="0" w:line="276" w:lineRule="auto"/>
        <w:ind w:left="1440"/>
        <w:contextualSpacing/>
        <w:jc w:val="both"/>
        <w:rPr>
          <w:rFonts w:ascii="Times New Roman" w:eastAsia="Times New Roman" w:hAnsi="Times New Roman" w:cs="Times New Roman"/>
          <w:noProof/>
          <w:sz w:val="24"/>
          <w:szCs w:val="24"/>
          <w:lang w:val="sq-AL"/>
        </w:rPr>
      </w:pPr>
      <w:r w:rsidRPr="003350EE">
        <w:rPr>
          <w:rFonts w:ascii="Times New Roman" w:eastAsia="Times New Roman" w:hAnsi="Times New Roman" w:cs="Times New Roman"/>
          <w:noProof/>
          <w:sz w:val="24"/>
          <w:szCs w:val="24"/>
          <w:lang w:val="sq-AL"/>
        </w:rPr>
        <w:t>Të dhënat e Klientit</w:t>
      </w:r>
    </w:p>
    <w:p w:rsidR="003350EE" w:rsidRPr="003350EE" w:rsidRDefault="003350EE" w:rsidP="003350EE">
      <w:pPr>
        <w:numPr>
          <w:ilvl w:val="0"/>
          <w:numId w:val="7"/>
        </w:numPr>
        <w:spacing w:after="0" w:line="276" w:lineRule="auto"/>
        <w:ind w:left="1440"/>
        <w:contextualSpacing/>
        <w:jc w:val="both"/>
        <w:rPr>
          <w:rFonts w:ascii="Times New Roman" w:eastAsia="Times New Roman" w:hAnsi="Times New Roman" w:cs="Times New Roman"/>
          <w:noProof/>
          <w:sz w:val="24"/>
          <w:szCs w:val="24"/>
          <w:lang w:val="sq-AL"/>
        </w:rPr>
      </w:pPr>
      <w:r w:rsidRPr="003350EE">
        <w:rPr>
          <w:rFonts w:ascii="Times New Roman" w:eastAsia="Times New Roman" w:hAnsi="Times New Roman" w:cs="Times New Roman"/>
          <w:noProof/>
          <w:sz w:val="24"/>
          <w:szCs w:val="24"/>
          <w:lang w:val="sq-AL"/>
        </w:rPr>
        <w:t>Vlera që zbritet  nga Voucher në momentin që realizohet një parkim</w:t>
      </w:r>
    </w:p>
    <w:p w:rsidR="003350EE" w:rsidRPr="003350EE" w:rsidRDefault="003350EE" w:rsidP="003350EE">
      <w:pPr>
        <w:numPr>
          <w:ilvl w:val="0"/>
          <w:numId w:val="7"/>
        </w:numPr>
        <w:spacing w:after="0" w:line="276" w:lineRule="auto"/>
        <w:ind w:left="1440"/>
        <w:contextualSpacing/>
        <w:jc w:val="both"/>
        <w:rPr>
          <w:rFonts w:ascii="Times New Roman" w:eastAsia="Times New Roman" w:hAnsi="Times New Roman" w:cs="Times New Roman"/>
          <w:noProof/>
          <w:sz w:val="24"/>
          <w:szCs w:val="24"/>
          <w:lang w:val="sq-AL"/>
        </w:rPr>
      </w:pPr>
      <w:r w:rsidRPr="003350EE">
        <w:rPr>
          <w:rFonts w:ascii="Times New Roman" w:eastAsia="Times New Roman" w:hAnsi="Times New Roman" w:cs="Times New Roman"/>
          <w:noProof/>
          <w:sz w:val="24"/>
          <w:szCs w:val="24"/>
          <w:lang w:val="sq-AL"/>
        </w:rPr>
        <w:t>Etj.</w:t>
      </w:r>
    </w:p>
    <w:p w:rsidR="003350EE" w:rsidRPr="003350EE" w:rsidRDefault="003350EE" w:rsidP="003350EE">
      <w:pPr>
        <w:spacing w:after="0" w:line="276" w:lineRule="auto"/>
        <w:ind w:left="1440"/>
        <w:contextualSpacing/>
        <w:jc w:val="both"/>
        <w:rPr>
          <w:rFonts w:ascii="Times New Roman" w:eastAsia="Times New Roman" w:hAnsi="Times New Roman" w:cs="Times New Roman"/>
          <w:noProof/>
          <w:sz w:val="24"/>
          <w:szCs w:val="24"/>
          <w:lang w:val="sq-AL"/>
        </w:rPr>
      </w:pPr>
    </w:p>
    <w:p w:rsidR="003350EE" w:rsidRPr="003350EE" w:rsidRDefault="003350EE" w:rsidP="003350EE">
      <w:pPr>
        <w:widowControl w:val="0"/>
        <w:numPr>
          <w:ilvl w:val="0"/>
          <w:numId w:val="9"/>
        </w:numPr>
        <w:pBdr>
          <w:top w:val="nil"/>
          <w:left w:val="nil"/>
          <w:bottom w:val="nil"/>
          <w:right w:val="nil"/>
          <w:between w:val="nil"/>
          <w:bar w:val="nil"/>
        </w:pBdr>
        <w:spacing w:after="0" w:line="276" w:lineRule="auto"/>
        <w:contextualSpacing/>
        <w:jc w:val="both"/>
        <w:rPr>
          <w:rFonts w:ascii="Times New Roman" w:eastAsia="Times New Roman" w:hAnsi="Times New Roman" w:cs="Times New Roman"/>
          <w:b/>
          <w:sz w:val="24"/>
          <w:szCs w:val="24"/>
          <w:lang w:val="sq-AL"/>
        </w:rPr>
      </w:pPr>
      <w:r w:rsidRPr="003350EE">
        <w:rPr>
          <w:rFonts w:ascii="Times New Roman" w:eastAsia="Times New Roman" w:hAnsi="Times New Roman" w:cs="Times New Roman"/>
          <w:noProof/>
          <w:sz w:val="24"/>
          <w:szCs w:val="24"/>
          <w:lang w:val="sq-AL"/>
        </w:rPr>
        <w:t xml:space="preserve">Me </w:t>
      </w:r>
      <w:r w:rsidRPr="003350EE">
        <w:rPr>
          <w:rFonts w:ascii="Times New Roman" w:eastAsia="Times New Roman" w:hAnsi="Times New Roman" w:cs="Times New Roman"/>
          <w:b/>
          <w:noProof/>
          <w:sz w:val="24"/>
          <w:szCs w:val="24"/>
          <w:lang w:val="sq-AL"/>
        </w:rPr>
        <w:t xml:space="preserve">platforma te pagesave online si EasyPay, Paysera, BKTSmart, RaiffeisenON, etj </w:t>
      </w:r>
      <w:r w:rsidRPr="003350EE">
        <w:rPr>
          <w:rFonts w:ascii="Times New Roman" w:eastAsia="Times New Roman" w:hAnsi="Times New Roman" w:cs="Times New Roman"/>
          <w:sz w:val="24"/>
          <w:szCs w:val="24"/>
          <w:lang w:val="sq-AL"/>
        </w:rPr>
        <w:t>(lista është joshteruese):</w:t>
      </w:r>
    </w:p>
    <w:p w:rsidR="003350EE" w:rsidRPr="003350EE" w:rsidRDefault="003350EE" w:rsidP="003350EE">
      <w:pPr>
        <w:numPr>
          <w:ilvl w:val="0"/>
          <w:numId w:val="11"/>
        </w:numPr>
        <w:spacing w:after="0" w:line="276" w:lineRule="auto"/>
        <w:contextualSpacing/>
        <w:jc w:val="both"/>
        <w:rPr>
          <w:rFonts w:ascii="Times New Roman" w:eastAsia="Times New Roman" w:hAnsi="Times New Roman" w:cs="Times New Roman"/>
          <w:noProof/>
          <w:sz w:val="24"/>
          <w:szCs w:val="24"/>
          <w:lang w:val="sq-AL"/>
        </w:rPr>
      </w:pPr>
      <w:r w:rsidRPr="003350EE">
        <w:rPr>
          <w:rFonts w:ascii="Times New Roman" w:eastAsia="Times New Roman" w:hAnsi="Times New Roman" w:cs="Times New Roman"/>
          <w:noProof/>
          <w:sz w:val="24"/>
          <w:szCs w:val="24"/>
          <w:lang w:val="sq-AL"/>
        </w:rPr>
        <w:t>Targa</w:t>
      </w:r>
    </w:p>
    <w:p w:rsidR="003350EE" w:rsidRPr="003350EE" w:rsidRDefault="003350EE" w:rsidP="003350EE">
      <w:pPr>
        <w:numPr>
          <w:ilvl w:val="0"/>
          <w:numId w:val="11"/>
        </w:numPr>
        <w:spacing w:after="0" w:line="276" w:lineRule="auto"/>
        <w:contextualSpacing/>
        <w:jc w:val="both"/>
        <w:rPr>
          <w:rFonts w:ascii="Times New Roman" w:eastAsia="Times New Roman" w:hAnsi="Times New Roman" w:cs="Times New Roman"/>
          <w:noProof/>
          <w:sz w:val="24"/>
          <w:szCs w:val="24"/>
          <w:lang w:val="sq-AL"/>
        </w:rPr>
      </w:pPr>
      <w:r w:rsidRPr="003350EE">
        <w:rPr>
          <w:rFonts w:ascii="Times New Roman" w:eastAsia="Times New Roman" w:hAnsi="Times New Roman" w:cs="Times New Roman"/>
          <w:noProof/>
          <w:sz w:val="24"/>
          <w:szCs w:val="24"/>
          <w:lang w:val="sq-AL"/>
        </w:rPr>
        <w:t>Zona</w:t>
      </w:r>
    </w:p>
    <w:p w:rsidR="003350EE" w:rsidRPr="003350EE" w:rsidRDefault="003350EE" w:rsidP="003350EE">
      <w:pPr>
        <w:numPr>
          <w:ilvl w:val="0"/>
          <w:numId w:val="11"/>
        </w:numPr>
        <w:spacing w:after="0" w:line="276" w:lineRule="auto"/>
        <w:contextualSpacing/>
        <w:jc w:val="both"/>
        <w:rPr>
          <w:rFonts w:ascii="Times New Roman" w:eastAsia="Times New Roman" w:hAnsi="Times New Roman" w:cs="Times New Roman"/>
          <w:noProof/>
          <w:sz w:val="24"/>
          <w:szCs w:val="24"/>
          <w:lang w:val="sq-AL"/>
        </w:rPr>
      </w:pPr>
      <w:r w:rsidRPr="003350EE">
        <w:rPr>
          <w:rFonts w:ascii="Times New Roman" w:eastAsia="Times New Roman" w:hAnsi="Times New Roman" w:cs="Times New Roman"/>
          <w:noProof/>
          <w:sz w:val="24"/>
          <w:szCs w:val="24"/>
          <w:lang w:val="sq-AL"/>
        </w:rPr>
        <w:t>Ora e kryerjes se pageses</w:t>
      </w:r>
    </w:p>
    <w:p w:rsidR="003350EE" w:rsidRPr="003350EE" w:rsidRDefault="003350EE" w:rsidP="003350EE">
      <w:pPr>
        <w:numPr>
          <w:ilvl w:val="0"/>
          <w:numId w:val="11"/>
        </w:numPr>
        <w:spacing w:after="0" w:line="276" w:lineRule="auto"/>
        <w:contextualSpacing/>
        <w:jc w:val="both"/>
        <w:rPr>
          <w:rFonts w:ascii="Times New Roman" w:eastAsia="Times New Roman" w:hAnsi="Times New Roman" w:cs="Times New Roman"/>
          <w:noProof/>
          <w:sz w:val="24"/>
          <w:szCs w:val="24"/>
          <w:lang w:val="sq-AL"/>
        </w:rPr>
      </w:pPr>
      <w:r w:rsidRPr="003350EE">
        <w:rPr>
          <w:rFonts w:ascii="Times New Roman" w:eastAsia="Times New Roman" w:hAnsi="Times New Roman" w:cs="Times New Roman"/>
          <w:noProof/>
          <w:sz w:val="24"/>
          <w:szCs w:val="24"/>
          <w:lang w:val="sq-AL"/>
        </w:rPr>
        <w:t>Ora e perfundimit te vlefshmerise</w:t>
      </w:r>
    </w:p>
    <w:p w:rsidR="003350EE" w:rsidRPr="003350EE" w:rsidRDefault="003350EE" w:rsidP="003350EE">
      <w:pPr>
        <w:numPr>
          <w:ilvl w:val="0"/>
          <w:numId w:val="11"/>
        </w:numPr>
        <w:spacing w:after="0" w:line="276" w:lineRule="auto"/>
        <w:contextualSpacing/>
        <w:jc w:val="both"/>
        <w:rPr>
          <w:rFonts w:ascii="Times New Roman" w:eastAsia="Times New Roman" w:hAnsi="Times New Roman" w:cs="Times New Roman"/>
          <w:noProof/>
          <w:sz w:val="24"/>
          <w:szCs w:val="24"/>
          <w:lang w:val="sq-AL"/>
        </w:rPr>
      </w:pPr>
      <w:r w:rsidRPr="003350EE">
        <w:rPr>
          <w:rFonts w:ascii="Times New Roman" w:eastAsia="Times New Roman" w:hAnsi="Times New Roman" w:cs="Times New Roman"/>
          <w:noProof/>
          <w:sz w:val="24"/>
          <w:szCs w:val="24"/>
          <w:lang w:val="sq-AL"/>
        </w:rPr>
        <w:t>Të dhënat e Klientit</w:t>
      </w:r>
    </w:p>
    <w:p w:rsidR="003350EE" w:rsidRPr="003350EE" w:rsidRDefault="003350EE" w:rsidP="003350EE">
      <w:pPr>
        <w:numPr>
          <w:ilvl w:val="0"/>
          <w:numId w:val="11"/>
        </w:numPr>
        <w:spacing w:after="0" w:line="276" w:lineRule="auto"/>
        <w:contextualSpacing/>
        <w:jc w:val="both"/>
        <w:rPr>
          <w:rFonts w:ascii="Times New Roman" w:eastAsia="Times New Roman" w:hAnsi="Times New Roman" w:cs="Times New Roman"/>
          <w:noProof/>
          <w:sz w:val="24"/>
          <w:szCs w:val="24"/>
          <w:lang w:val="sq-AL"/>
        </w:rPr>
      </w:pPr>
      <w:r w:rsidRPr="003350EE">
        <w:rPr>
          <w:rFonts w:ascii="Times New Roman" w:eastAsia="Times New Roman" w:hAnsi="Times New Roman" w:cs="Times New Roman"/>
          <w:noProof/>
          <w:sz w:val="24"/>
          <w:szCs w:val="24"/>
          <w:lang w:val="sq-AL"/>
        </w:rPr>
        <w:t>Timestap i transaksionit</w:t>
      </w:r>
    </w:p>
    <w:p w:rsidR="003350EE" w:rsidRPr="003350EE" w:rsidRDefault="003350EE" w:rsidP="003350EE">
      <w:pPr>
        <w:numPr>
          <w:ilvl w:val="0"/>
          <w:numId w:val="11"/>
        </w:numPr>
        <w:spacing w:after="0" w:line="276" w:lineRule="auto"/>
        <w:contextualSpacing/>
        <w:jc w:val="both"/>
        <w:rPr>
          <w:rFonts w:ascii="Times New Roman" w:eastAsia="Times New Roman" w:hAnsi="Times New Roman" w:cs="Times New Roman"/>
          <w:noProof/>
          <w:sz w:val="24"/>
          <w:szCs w:val="24"/>
          <w:lang w:val="sq-AL"/>
        </w:rPr>
      </w:pPr>
      <w:r w:rsidRPr="003350EE">
        <w:rPr>
          <w:rFonts w:ascii="Times New Roman" w:eastAsia="Times New Roman" w:hAnsi="Times New Roman" w:cs="Times New Roman"/>
          <w:noProof/>
          <w:sz w:val="24"/>
          <w:szCs w:val="24"/>
          <w:lang w:val="sq-AL"/>
        </w:rPr>
        <w:t>Etj.</w:t>
      </w:r>
    </w:p>
    <w:p w:rsidR="003350EE" w:rsidRPr="003350EE" w:rsidRDefault="003350EE" w:rsidP="003350EE">
      <w:pPr>
        <w:spacing w:after="0" w:line="276" w:lineRule="auto"/>
        <w:jc w:val="both"/>
        <w:rPr>
          <w:rFonts w:ascii="Times New Roman" w:eastAsia="Times New Roman" w:hAnsi="Times New Roman" w:cs="Times New Roman"/>
          <w:noProof/>
          <w:color w:val="000000"/>
          <w:sz w:val="24"/>
          <w:szCs w:val="24"/>
          <w:lang w:val="sq-AL"/>
        </w:rPr>
      </w:pPr>
    </w:p>
    <w:p w:rsidR="003350EE" w:rsidRPr="003350EE" w:rsidRDefault="003350EE" w:rsidP="003350EE">
      <w:pPr>
        <w:spacing w:after="0" w:line="276" w:lineRule="auto"/>
        <w:jc w:val="both"/>
        <w:rPr>
          <w:rFonts w:ascii="Times New Roman" w:eastAsia="Times New Roman" w:hAnsi="Times New Roman" w:cs="Times New Roman"/>
          <w:noProof/>
          <w:color w:val="000000"/>
          <w:sz w:val="24"/>
          <w:szCs w:val="24"/>
          <w:lang w:val="sq-AL"/>
        </w:rPr>
      </w:pPr>
      <w:r w:rsidRPr="003350EE">
        <w:rPr>
          <w:rFonts w:ascii="Times New Roman" w:eastAsia="Times New Roman" w:hAnsi="Times New Roman" w:cs="Times New Roman"/>
          <w:noProof/>
          <w:color w:val="000000"/>
          <w:sz w:val="24"/>
          <w:szCs w:val="24"/>
          <w:lang w:val="sq-AL"/>
        </w:rPr>
        <w:t>Përveç ndërveprimeve të cilësuara më sipër, projekti përfshin gjithashtu implementimin e API-ve të tjera që mund të identifikohen si kërkesa gjatë fazës së analizës së proceseve nga Operatori Ekonomik dhe stafi i Autoritetit Kontraktor.</w:t>
      </w:r>
    </w:p>
    <w:p w:rsidR="003350EE" w:rsidRPr="003350EE" w:rsidRDefault="003350EE" w:rsidP="003350EE">
      <w:pPr>
        <w:spacing w:after="0" w:line="276" w:lineRule="auto"/>
        <w:rPr>
          <w:rFonts w:ascii="Times New Roman" w:eastAsia="Times New Roman" w:hAnsi="Times New Roman" w:cs="Times New Roman"/>
          <w:noProof/>
          <w:color w:val="000000"/>
          <w:sz w:val="4"/>
          <w:szCs w:val="4"/>
          <w:lang w:val="sq-AL"/>
        </w:rPr>
      </w:pPr>
    </w:p>
    <w:p w:rsidR="003350EE" w:rsidRPr="003350EE" w:rsidRDefault="003350EE" w:rsidP="003350EE">
      <w:pPr>
        <w:spacing w:after="0" w:line="276" w:lineRule="auto"/>
        <w:rPr>
          <w:rFonts w:ascii="Times New Roman" w:eastAsia="Times New Roman" w:hAnsi="Times New Roman" w:cs="Times New Roman"/>
          <w:noProof/>
          <w:color w:val="000000"/>
          <w:sz w:val="24"/>
          <w:szCs w:val="24"/>
          <w:lang w:val="sq-AL"/>
        </w:rPr>
      </w:pPr>
    </w:p>
    <w:p w:rsidR="003350EE" w:rsidRPr="003350EE" w:rsidRDefault="003350EE" w:rsidP="003350EE">
      <w:pPr>
        <w:spacing w:after="0" w:line="276" w:lineRule="auto"/>
        <w:rPr>
          <w:rFonts w:ascii="Times New Roman" w:eastAsia="Times New Roman" w:hAnsi="Times New Roman" w:cs="Times New Roman"/>
          <w:noProof/>
          <w:color w:val="000000"/>
          <w:sz w:val="24"/>
          <w:szCs w:val="24"/>
          <w:lang w:val="sq-AL"/>
        </w:rPr>
      </w:pPr>
    </w:p>
    <w:p w:rsidR="003350EE" w:rsidRPr="003350EE" w:rsidRDefault="003350EE" w:rsidP="003350EE">
      <w:pPr>
        <w:spacing w:after="0" w:line="276" w:lineRule="auto"/>
        <w:rPr>
          <w:rFonts w:ascii="Times New Roman" w:eastAsia="Times New Roman" w:hAnsi="Times New Roman" w:cs="Times New Roman"/>
          <w:noProof/>
          <w:color w:val="000000"/>
          <w:sz w:val="24"/>
          <w:szCs w:val="24"/>
          <w:lang w:val="sq-AL"/>
        </w:rPr>
      </w:pPr>
    </w:p>
    <w:p w:rsidR="003350EE" w:rsidRPr="003350EE" w:rsidRDefault="003350EE" w:rsidP="003350EE">
      <w:pPr>
        <w:spacing w:after="0" w:line="276" w:lineRule="auto"/>
        <w:rPr>
          <w:rFonts w:ascii="Times New Roman" w:eastAsia="Times New Roman" w:hAnsi="Times New Roman" w:cs="Times New Roman"/>
          <w:noProof/>
          <w:color w:val="000000"/>
          <w:sz w:val="24"/>
          <w:szCs w:val="24"/>
          <w:lang w:val="sq-AL"/>
        </w:rPr>
      </w:pPr>
    </w:p>
    <w:p w:rsidR="003350EE" w:rsidRPr="003350EE" w:rsidRDefault="003350EE" w:rsidP="003350EE">
      <w:pPr>
        <w:spacing w:after="0" w:line="276" w:lineRule="auto"/>
        <w:rPr>
          <w:rFonts w:ascii="Times New Roman" w:eastAsia="Times New Roman" w:hAnsi="Times New Roman" w:cs="Times New Roman"/>
          <w:noProof/>
          <w:color w:val="000000"/>
          <w:sz w:val="24"/>
          <w:szCs w:val="24"/>
          <w:lang w:val="sq-AL"/>
        </w:rPr>
      </w:pPr>
    </w:p>
    <w:p w:rsidR="003350EE" w:rsidRPr="003350EE" w:rsidRDefault="003350EE" w:rsidP="003350EE">
      <w:pPr>
        <w:keepNext/>
        <w:numPr>
          <w:ilvl w:val="0"/>
          <w:numId w:val="2"/>
        </w:numPr>
        <w:pBdr>
          <w:bottom w:val="single" w:sz="4" w:space="1" w:color="auto"/>
        </w:pBdr>
        <w:tabs>
          <w:tab w:val="left" w:pos="1134"/>
        </w:tabs>
        <w:spacing w:after="120" w:line="276" w:lineRule="auto"/>
        <w:jc w:val="both"/>
        <w:outlineLvl w:val="0"/>
        <w:rPr>
          <w:rFonts w:ascii="Times New Roman" w:eastAsia="Times New Roman" w:hAnsi="Times New Roman" w:cs="Times New Roman"/>
          <w:b/>
          <w:bCs/>
          <w:noProof/>
          <w:color w:val="000000"/>
          <w:sz w:val="24"/>
          <w:szCs w:val="24"/>
          <w:lang w:val="sq-AL"/>
        </w:rPr>
      </w:pPr>
      <w:bookmarkStart w:id="121" w:name="_Toc355799572"/>
      <w:bookmarkStart w:id="122" w:name="_Toc355800059"/>
      <w:bookmarkStart w:id="123" w:name="_Toc355800154"/>
      <w:bookmarkStart w:id="124" w:name="_Toc357002007"/>
      <w:bookmarkStart w:id="125" w:name="_Toc100270589"/>
      <w:r w:rsidRPr="003350EE">
        <w:rPr>
          <w:rFonts w:ascii="Times New Roman" w:eastAsia="Times New Roman" w:hAnsi="Times New Roman" w:cs="Times New Roman"/>
          <w:b/>
          <w:bCs/>
          <w:noProof/>
          <w:color w:val="000000"/>
          <w:sz w:val="24"/>
          <w:szCs w:val="24"/>
          <w:lang w:val="sq-AL"/>
        </w:rPr>
        <w:t>MIR</w:t>
      </w:r>
      <w:r w:rsidRPr="003350EE">
        <w:rPr>
          <w:rFonts w:ascii="Times New Roman" w:eastAsia="Times New Roman" w:hAnsi="Times New Roman" w:cs="Times New Roman"/>
          <w:b/>
          <w:bCs/>
          <w:color w:val="000000"/>
          <w:sz w:val="24"/>
          <w:szCs w:val="24"/>
          <w:lang w:val="sq-AL"/>
        </w:rPr>
        <w:t>Ë</w:t>
      </w:r>
      <w:r w:rsidRPr="003350EE">
        <w:rPr>
          <w:rFonts w:ascii="Times New Roman" w:eastAsia="Times New Roman" w:hAnsi="Times New Roman" w:cs="Times New Roman"/>
          <w:b/>
          <w:bCs/>
          <w:noProof/>
          <w:color w:val="000000"/>
          <w:sz w:val="24"/>
          <w:szCs w:val="24"/>
          <w:lang w:val="sq-AL"/>
        </w:rPr>
        <w:t>MBAJTJA</w:t>
      </w:r>
      <w:bookmarkEnd w:id="121"/>
      <w:bookmarkEnd w:id="122"/>
      <w:bookmarkEnd w:id="123"/>
      <w:bookmarkEnd w:id="124"/>
      <w:bookmarkEnd w:id="125"/>
    </w:p>
    <w:p w:rsidR="003350EE" w:rsidRPr="003350EE" w:rsidRDefault="003350EE" w:rsidP="003350EE">
      <w:pPr>
        <w:spacing w:after="0" w:line="276" w:lineRule="auto"/>
        <w:rPr>
          <w:rFonts w:ascii="Times New Roman" w:eastAsia="Times New Roman" w:hAnsi="Times New Roman" w:cs="Times New Roman"/>
          <w:color w:val="000000"/>
          <w:sz w:val="24"/>
          <w:szCs w:val="24"/>
          <w:lang w:val="sq-AL"/>
        </w:rPr>
      </w:pPr>
      <w:r w:rsidRPr="003350EE">
        <w:rPr>
          <w:rFonts w:ascii="Times New Roman" w:eastAsia="Times New Roman" w:hAnsi="Times New Roman" w:cs="Times New Roman"/>
          <w:color w:val="000000"/>
          <w:sz w:val="24"/>
          <w:szCs w:val="24"/>
          <w:lang w:val="sq-AL"/>
        </w:rPr>
        <w:t>Marrëveshja për shërbimin e mirëmbajtjes së moduleve të dixhitalizuara dhe funksionaliteteve të përmirësuara do të ofrohet nga kontraktori për një periudhë prej dy vjetësh.</w:t>
      </w:r>
    </w:p>
    <w:p w:rsidR="003350EE" w:rsidRPr="003350EE" w:rsidRDefault="003350EE" w:rsidP="003350EE">
      <w:pPr>
        <w:spacing w:after="0" w:line="276" w:lineRule="auto"/>
        <w:rPr>
          <w:rFonts w:ascii="Times New Roman" w:eastAsia="Times New Roman" w:hAnsi="Times New Roman" w:cs="Times New Roman"/>
          <w:noProof/>
          <w:color w:val="000000"/>
          <w:sz w:val="24"/>
          <w:szCs w:val="24"/>
          <w:lang w:val="sq-AL"/>
        </w:rPr>
      </w:pPr>
    </w:p>
    <w:p w:rsidR="003350EE" w:rsidRPr="003350EE" w:rsidRDefault="003350EE" w:rsidP="003350EE">
      <w:pPr>
        <w:spacing w:after="0" w:line="276" w:lineRule="auto"/>
        <w:jc w:val="both"/>
        <w:rPr>
          <w:rFonts w:ascii="Times New Roman" w:eastAsia="Times New Roman" w:hAnsi="Times New Roman" w:cs="Times New Roman"/>
          <w:sz w:val="24"/>
          <w:szCs w:val="24"/>
          <w:lang w:val="sq-AL"/>
        </w:rPr>
      </w:pPr>
      <w:r w:rsidRPr="003350EE">
        <w:rPr>
          <w:rFonts w:ascii="Times New Roman" w:eastAsia="Times New Roman" w:hAnsi="Times New Roman" w:cs="Times New Roman"/>
          <w:b/>
          <w:sz w:val="24"/>
          <w:szCs w:val="24"/>
          <w:lang w:val="sq-AL"/>
        </w:rPr>
        <w:t>Shërbimet e Mirëmbajtjes</w:t>
      </w:r>
    </w:p>
    <w:p w:rsidR="003350EE" w:rsidRPr="003350EE" w:rsidRDefault="003350EE" w:rsidP="003350EE">
      <w:pPr>
        <w:spacing w:after="0" w:line="276" w:lineRule="auto"/>
        <w:jc w:val="both"/>
        <w:rPr>
          <w:rFonts w:ascii="Times New Roman" w:eastAsia="Times New Roman" w:hAnsi="Times New Roman" w:cs="Times New Roman"/>
          <w:color w:val="000000"/>
          <w:sz w:val="24"/>
          <w:szCs w:val="24"/>
          <w:lang w:val="sq-AL"/>
        </w:rPr>
      </w:pPr>
      <w:r w:rsidRPr="003350EE">
        <w:rPr>
          <w:rFonts w:ascii="Times New Roman" w:eastAsia="Times New Roman" w:hAnsi="Times New Roman" w:cs="Times New Roman"/>
          <w:color w:val="000000"/>
          <w:sz w:val="24"/>
          <w:szCs w:val="24"/>
          <w:lang w:val="sq-AL"/>
        </w:rPr>
        <w:t>Kompania duhet të ofroje shërbime të mirëmbajtjes sipas niveleve të shërbimit dhe metodikës të përshkruar më poshtë:</w:t>
      </w:r>
    </w:p>
    <w:p w:rsidR="003350EE" w:rsidRPr="003350EE" w:rsidRDefault="003350EE" w:rsidP="003350EE">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val="sq-AL"/>
        </w:rPr>
      </w:pPr>
    </w:p>
    <w:p w:rsidR="003350EE" w:rsidRPr="003350EE" w:rsidRDefault="003350EE" w:rsidP="003350EE">
      <w:pPr>
        <w:numPr>
          <w:ilvl w:val="0"/>
          <w:numId w:val="1"/>
        </w:numPr>
        <w:spacing w:after="0" w:line="276" w:lineRule="auto"/>
        <w:contextualSpacing/>
        <w:jc w:val="both"/>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t xml:space="preserve">Shërbime të mirëmbajtjes parandaluese. Operatori ekonomik duhet të ndërmarrë, në mënyrë periodike një herë në muaj, Shërbime të Mirëmbajtjes Parandaluese për platformen software. Shërbimet Parandaluese, janë shërbime proaktive të cilat do të mundësojnë detektimin në kohë të problematikave, dhe do mundësojnë ndërmarrjen në kohë të hapave rekuperuese, për të mos patur ndërprerje të shërbimit. </w:t>
      </w:r>
    </w:p>
    <w:p w:rsidR="003350EE" w:rsidRPr="003350EE" w:rsidRDefault="003350EE" w:rsidP="003350EE">
      <w:pPr>
        <w:spacing w:after="0" w:line="276" w:lineRule="auto"/>
        <w:jc w:val="both"/>
        <w:rPr>
          <w:rFonts w:ascii="Times New Roman" w:eastAsia="Times New Roman" w:hAnsi="Times New Roman" w:cs="Times New Roman"/>
          <w:sz w:val="24"/>
          <w:szCs w:val="24"/>
          <w:lang w:val="sq-AL"/>
        </w:rPr>
      </w:pPr>
    </w:p>
    <w:p w:rsidR="003350EE" w:rsidRPr="003350EE" w:rsidRDefault="003350EE" w:rsidP="003350EE">
      <w:pPr>
        <w:numPr>
          <w:ilvl w:val="0"/>
          <w:numId w:val="1"/>
        </w:numPr>
        <w:spacing w:after="0" w:line="276" w:lineRule="auto"/>
        <w:contextualSpacing/>
        <w:jc w:val="both"/>
        <w:rPr>
          <w:rFonts w:ascii="Times New Roman" w:eastAsia="Calibri" w:hAnsi="Times New Roman" w:cs="Times New Roman"/>
          <w:sz w:val="24"/>
          <w:szCs w:val="24"/>
          <w:lang w:val="sq-AL"/>
        </w:rPr>
      </w:pPr>
      <w:r w:rsidRPr="003350EE">
        <w:rPr>
          <w:rFonts w:ascii="Times New Roman" w:eastAsia="Calibri" w:hAnsi="Times New Roman" w:cs="Times New Roman"/>
          <w:sz w:val="24"/>
          <w:szCs w:val="24"/>
          <w:lang w:val="sq-AL"/>
        </w:rPr>
        <w:t>Shërbime Riparimi në vendndodhje (mjediset e autoritetit kontraktor/perfituesit) Operatori ekonomik duhet të jetë e disponueshme gjatë intervalit kohor, nga e Hëna në të Premte, 8x5, për të ofruar Shërbime të Riparimit në përgjigje të “ Alarmeve Madhore” të raportuara nga personeli i autorizuar ("Emergency On-Call Hours"). Për këtë qëllim, me termin Alarm Madhor do të kuptohet parashtrimi i kërkesës për Shërbime Riparimi të ndërmarra në rast të keqfunksionimit të softwareve apo hardëare të mbuluara, që i pengon ato të operojnë në përputhje me specifikimet dhe shkaktojnë ndërprerje të sistemit.</w:t>
      </w:r>
    </w:p>
    <w:p w:rsidR="003350EE" w:rsidRPr="003350EE" w:rsidRDefault="003350EE" w:rsidP="003350EE">
      <w:pPr>
        <w:spacing w:after="0" w:line="276" w:lineRule="auto"/>
        <w:ind w:left="709" w:firstLine="360"/>
        <w:jc w:val="both"/>
        <w:rPr>
          <w:rFonts w:ascii="Times New Roman" w:eastAsia="Calibri" w:hAnsi="Times New Roman" w:cs="Times New Roman"/>
          <w:sz w:val="24"/>
          <w:szCs w:val="24"/>
          <w:lang w:val="sq-AL"/>
        </w:rPr>
      </w:pPr>
      <w:r w:rsidRPr="003350EE">
        <w:rPr>
          <w:rFonts w:ascii="Times New Roman" w:eastAsia="Calibri" w:hAnsi="Times New Roman" w:cs="Times New Roman"/>
          <w:sz w:val="24"/>
          <w:szCs w:val="24"/>
          <w:lang w:val="sq-AL"/>
        </w:rPr>
        <w:t xml:space="preserve">(i) Njoftimi dhe Njohja e Alarmeve Madhore. Personat përgjegjës do të njoftojë operatorin ekonomik me telefon, postë elektronike ose duke sinjalizuar nëpërmjet ndonjë ndërfaqeje web të vënë në dispozicion, dhe do të presë të kontaktohet nga operatori ekonomik me telefon, gjatë “Emergency On-Call Hours”. Operatori ekonomik duhet të kontaktojë personelin pergjegjes dhe të konfirmojnë marrjen e Alarmit Madhor brenda 10 minutave nga marrja e njoftimit nga personeli i autorizuar. </w:t>
      </w:r>
    </w:p>
    <w:p w:rsidR="003350EE" w:rsidRPr="003350EE" w:rsidRDefault="003350EE" w:rsidP="003350EE">
      <w:pPr>
        <w:spacing w:after="0" w:line="276" w:lineRule="auto"/>
        <w:ind w:left="709" w:firstLine="360"/>
        <w:jc w:val="both"/>
        <w:rPr>
          <w:rFonts w:ascii="Times New Roman" w:eastAsia="Calibri" w:hAnsi="Times New Roman" w:cs="Times New Roman"/>
          <w:sz w:val="24"/>
          <w:szCs w:val="24"/>
          <w:lang w:val="sq-AL"/>
        </w:rPr>
      </w:pPr>
      <w:r w:rsidRPr="003350EE">
        <w:rPr>
          <w:rFonts w:ascii="Times New Roman" w:eastAsia="Calibri" w:hAnsi="Times New Roman" w:cs="Times New Roman"/>
          <w:sz w:val="24"/>
          <w:szCs w:val="24"/>
          <w:lang w:val="sq-AL"/>
        </w:rPr>
        <w:t>(ii) Përgjigja ndaj Alarmeve Madhore. Nëse operatori ekonomik nuk mund të përcaktojë shkakun e defektit nga komunikimi me personelin e autorizuar, atëherë ai duhet të dërgojë një Teknik Shërbimi pranë Autoritetit Kontraktor/Perfituesit brenda intervalit kohor prej 1 ore nga momenti i marrjes së njoftimit për Alarm Madhor. Me të mbërritur, tekniku i kompanisë do të  mbështetet me asistencë nga personeli i autorizuar dhe do t’i jepet liri veprimi në mjediset dhe sistemet e mbuluara, i shoqëruar dhe survejuar nga personeli i autorizuar, për të filluar menjëherë procedurat e diagnostikimit dhe riparimit.</w:t>
      </w:r>
    </w:p>
    <w:p w:rsidR="003350EE" w:rsidRPr="003350EE" w:rsidRDefault="003350EE" w:rsidP="003350EE">
      <w:pPr>
        <w:spacing w:after="0" w:line="276" w:lineRule="auto"/>
        <w:ind w:left="709" w:firstLine="360"/>
        <w:jc w:val="both"/>
        <w:rPr>
          <w:rFonts w:ascii="Times New Roman" w:eastAsia="Calibri" w:hAnsi="Times New Roman" w:cs="Times New Roman"/>
          <w:sz w:val="24"/>
          <w:szCs w:val="24"/>
          <w:lang w:val="sq-AL"/>
        </w:rPr>
      </w:pPr>
    </w:p>
    <w:p w:rsidR="003350EE" w:rsidRPr="003350EE" w:rsidRDefault="003350EE" w:rsidP="003350EE">
      <w:pPr>
        <w:autoSpaceDE w:val="0"/>
        <w:autoSpaceDN w:val="0"/>
        <w:adjustRightInd w:val="0"/>
        <w:spacing w:after="240" w:line="276" w:lineRule="auto"/>
        <w:jc w:val="both"/>
        <w:rPr>
          <w:rFonts w:ascii="Times New Roman" w:eastAsia="Calibri" w:hAnsi="Times New Roman" w:cs="Times New Roman"/>
          <w:noProof/>
          <w:sz w:val="24"/>
          <w:szCs w:val="24"/>
          <w:lang w:val="sq-AL"/>
        </w:rPr>
      </w:pPr>
      <w:r w:rsidRPr="003350EE">
        <w:rPr>
          <w:rFonts w:ascii="Times New Roman" w:eastAsia="Times New Roman" w:hAnsi="Times New Roman" w:cs="Times New Roman"/>
          <w:noProof/>
          <w:sz w:val="24"/>
          <w:szCs w:val="24"/>
          <w:lang w:val="sq-AL"/>
        </w:rPr>
        <w:t>Palët e përfshira duhet të krijojnë një axhendë periodike kontrollesh 3-Mujore, si më poshtë:</w:t>
      </w:r>
    </w:p>
    <w:p w:rsidR="003350EE" w:rsidRPr="003350EE" w:rsidRDefault="003350EE" w:rsidP="003350EE">
      <w:pPr>
        <w:numPr>
          <w:ilvl w:val="0"/>
          <w:numId w:val="3"/>
        </w:numPr>
        <w:spacing w:after="0" w:line="276" w:lineRule="auto"/>
        <w:ind w:left="567"/>
        <w:contextualSpacing/>
        <w:jc w:val="both"/>
        <w:rPr>
          <w:rFonts w:ascii="Times New Roman" w:eastAsia="Times New Roman" w:hAnsi="Times New Roman" w:cs="Times New Roman"/>
          <w:noProof/>
          <w:sz w:val="24"/>
          <w:szCs w:val="24"/>
          <w:lang w:val="sq-AL"/>
        </w:rPr>
      </w:pPr>
      <w:r w:rsidRPr="003350EE">
        <w:rPr>
          <w:rFonts w:ascii="Times New Roman" w:eastAsia="Times New Roman" w:hAnsi="Times New Roman" w:cs="Times New Roman"/>
          <w:noProof/>
          <w:sz w:val="24"/>
          <w:szCs w:val="24"/>
          <w:lang w:val="sq-AL"/>
        </w:rPr>
        <w:t>Testim/kontroll i kompletuar i pjesëve më kritike të infrastrukturës.</w:t>
      </w:r>
    </w:p>
    <w:p w:rsidR="003350EE" w:rsidRPr="003350EE" w:rsidRDefault="003350EE" w:rsidP="003350EE">
      <w:pPr>
        <w:numPr>
          <w:ilvl w:val="0"/>
          <w:numId w:val="3"/>
        </w:numPr>
        <w:spacing w:after="0" w:line="276" w:lineRule="auto"/>
        <w:ind w:left="567"/>
        <w:contextualSpacing/>
        <w:jc w:val="both"/>
        <w:rPr>
          <w:rFonts w:ascii="Times New Roman" w:eastAsia="Times New Roman" w:hAnsi="Times New Roman" w:cs="Times New Roman"/>
          <w:noProof/>
          <w:sz w:val="24"/>
          <w:szCs w:val="24"/>
          <w:lang w:val="sq-AL"/>
        </w:rPr>
      </w:pPr>
      <w:r w:rsidRPr="003350EE">
        <w:rPr>
          <w:rFonts w:ascii="Times New Roman" w:eastAsia="Times New Roman" w:hAnsi="Times New Roman" w:cs="Times New Roman"/>
          <w:noProof/>
          <w:sz w:val="24"/>
          <w:szCs w:val="24"/>
          <w:lang w:val="sq-AL"/>
        </w:rPr>
        <w:t>Kontroll i detajuar i gjithë log-eve te software.</w:t>
      </w:r>
    </w:p>
    <w:p w:rsidR="003350EE" w:rsidRPr="003350EE" w:rsidRDefault="003350EE" w:rsidP="003350EE">
      <w:pPr>
        <w:numPr>
          <w:ilvl w:val="0"/>
          <w:numId w:val="3"/>
        </w:numPr>
        <w:spacing w:after="0" w:line="276" w:lineRule="auto"/>
        <w:ind w:left="567"/>
        <w:contextualSpacing/>
        <w:jc w:val="both"/>
        <w:rPr>
          <w:rFonts w:ascii="Times New Roman" w:eastAsia="Times New Roman" w:hAnsi="Times New Roman" w:cs="Times New Roman"/>
          <w:noProof/>
          <w:sz w:val="24"/>
          <w:szCs w:val="24"/>
          <w:lang w:val="sq-AL"/>
        </w:rPr>
      </w:pPr>
      <w:r w:rsidRPr="003350EE">
        <w:rPr>
          <w:rFonts w:ascii="Times New Roman" w:eastAsia="Times New Roman" w:hAnsi="Times New Roman" w:cs="Times New Roman"/>
          <w:noProof/>
          <w:sz w:val="24"/>
          <w:szCs w:val="24"/>
          <w:lang w:val="sq-AL"/>
        </w:rPr>
        <w:t>Rekomandime për upgrade të mundshme hardware.</w:t>
      </w:r>
    </w:p>
    <w:p w:rsidR="003350EE" w:rsidRPr="003350EE" w:rsidRDefault="003350EE" w:rsidP="003350EE">
      <w:pPr>
        <w:numPr>
          <w:ilvl w:val="0"/>
          <w:numId w:val="3"/>
        </w:numPr>
        <w:spacing w:after="0" w:line="276" w:lineRule="auto"/>
        <w:ind w:left="567"/>
        <w:contextualSpacing/>
        <w:jc w:val="both"/>
        <w:rPr>
          <w:rFonts w:ascii="Times New Roman" w:eastAsia="Times New Roman" w:hAnsi="Times New Roman" w:cs="Times New Roman"/>
          <w:noProof/>
          <w:sz w:val="24"/>
          <w:szCs w:val="24"/>
          <w:lang w:val="sq-AL"/>
        </w:rPr>
      </w:pPr>
      <w:r w:rsidRPr="003350EE">
        <w:rPr>
          <w:rFonts w:ascii="Times New Roman" w:eastAsia="Times New Roman" w:hAnsi="Times New Roman" w:cs="Times New Roman"/>
          <w:noProof/>
          <w:sz w:val="24"/>
          <w:szCs w:val="24"/>
          <w:lang w:val="sq-AL"/>
        </w:rPr>
        <w:t>Kontroll i funksionaliteteve të sistemit.</w:t>
      </w:r>
    </w:p>
    <w:p w:rsidR="003350EE" w:rsidRPr="003350EE" w:rsidRDefault="003350EE" w:rsidP="003350EE">
      <w:pPr>
        <w:spacing w:after="0" w:line="276" w:lineRule="auto"/>
        <w:jc w:val="both"/>
        <w:rPr>
          <w:rFonts w:ascii="Times New Roman" w:eastAsia="Times New Roman" w:hAnsi="Times New Roman" w:cs="Times New Roman"/>
          <w:sz w:val="24"/>
          <w:szCs w:val="24"/>
          <w:lang w:val="sq-AL"/>
        </w:rPr>
      </w:pPr>
    </w:p>
    <w:tbl>
      <w:tblPr>
        <w:tblW w:w="9576" w:type="dxa"/>
        <w:tblLayout w:type="fixed"/>
        <w:tblLook w:val="0000" w:firstRow="0" w:lastRow="0" w:firstColumn="0" w:lastColumn="0" w:noHBand="0" w:noVBand="0"/>
      </w:tblPr>
      <w:tblGrid>
        <w:gridCol w:w="3190"/>
        <w:gridCol w:w="8"/>
        <w:gridCol w:w="3187"/>
        <w:gridCol w:w="3191"/>
      </w:tblGrid>
      <w:tr w:rsidR="003350EE" w:rsidRPr="003350EE" w:rsidTr="00BB7BBF">
        <w:trPr>
          <w:trHeight w:val="691"/>
        </w:trPr>
        <w:tc>
          <w:tcPr>
            <w:tcW w:w="319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3350EE" w:rsidRPr="003350EE" w:rsidRDefault="003350EE" w:rsidP="003350EE">
            <w:pPr>
              <w:spacing w:after="0" w:line="276" w:lineRule="auto"/>
              <w:jc w:val="both"/>
              <w:rPr>
                <w:rFonts w:ascii="Times New Roman" w:eastAsia="Times New Roman" w:hAnsi="Times New Roman" w:cs="Times New Roman"/>
                <w:color w:val="000000"/>
                <w:sz w:val="24"/>
                <w:szCs w:val="24"/>
                <w:lang w:val="sq-AL"/>
              </w:rPr>
            </w:pPr>
            <w:r w:rsidRPr="003350EE">
              <w:rPr>
                <w:rFonts w:ascii="Times New Roman" w:eastAsia="Times New Roman" w:hAnsi="Times New Roman" w:cs="Times New Roman"/>
                <w:b/>
                <w:color w:val="000000"/>
                <w:sz w:val="24"/>
                <w:szCs w:val="24"/>
                <w:lang w:val="sq-AL"/>
              </w:rPr>
              <w:lastRenderedPageBreak/>
              <w:t>Kategoria A(Kritik/i Lartë)</w:t>
            </w:r>
          </w:p>
        </w:tc>
        <w:tc>
          <w:tcPr>
            <w:tcW w:w="318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3350EE" w:rsidRPr="003350EE" w:rsidRDefault="003350EE" w:rsidP="003350EE">
            <w:pPr>
              <w:spacing w:after="0" w:line="276" w:lineRule="auto"/>
              <w:jc w:val="both"/>
              <w:rPr>
                <w:rFonts w:ascii="Times New Roman" w:eastAsia="Times New Roman" w:hAnsi="Times New Roman" w:cs="Times New Roman"/>
                <w:color w:val="000000"/>
                <w:sz w:val="24"/>
                <w:szCs w:val="24"/>
                <w:lang w:val="sq-AL"/>
              </w:rPr>
            </w:pPr>
            <w:r w:rsidRPr="003350EE">
              <w:rPr>
                <w:rFonts w:ascii="Times New Roman" w:eastAsia="Times New Roman" w:hAnsi="Times New Roman" w:cs="Times New Roman"/>
                <w:b/>
                <w:color w:val="000000"/>
                <w:sz w:val="24"/>
                <w:szCs w:val="24"/>
                <w:lang w:val="sq-AL"/>
              </w:rPr>
              <w:t>Kategoria B (I Mesëm)</w:t>
            </w:r>
          </w:p>
        </w:tc>
        <w:tc>
          <w:tcPr>
            <w:tcW w:w="319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3350EE" w:rsidRPr="003350EE" w:rsidRDefault="003350EE" w:rsidP="003350EE">
            <w:pPr>
              <w:spacing w:after="0" w:line="276" w:lineRule="auto"/>
              <w:jc w:val="both"/>
              <w:rPr>
                <w:rFonts w:ascii="Times New Roman" w:eastAsia="Times New Roman" w:hAnsi="Times New Roman" w:cs="Times New Roman"/>
                <w:color w:val="000000"/>
                <w:sz w:val="24"/>
                <w:szCs w:val="24"/>
                <w:lang w:val="sq-AL"/>
              </w:rPr>
            </w:pPr>
            <w:r w:rsidRPr="003350EE">
              <w:rPr>
                <w:rFonts w:ascii="Times New Roman" w:eastAsia="Times New Roman" w:hAnsi="Times New Roman" w:cs="Times New Roman"/>
                <w:b/>
                <w:color w:val="000000"/>
                <w:sz w:val="24"/>
                <w:szCs w:val="24"/>
                <w:lang w:val="sq-AL"/>
              </w:rPr>
              <w:t>Kategori C (I Ulët)</w:t>
            </w:r>
          </w:p>
        </w:tc>
      </w:tr>
      <w:tr w:rsidR="003350EE" w:rsidRPr="003350EE" w:rsidTr="00BB7BBF">
        <w:trPr>
          <w:trHeight w:val="332"/>
        </w:trPr>
        <w:tc>
          <w:tcPr>
            <w:tcW w:w="9576" w:type="dxa"/>
            <w:gridSpan w:val="4"/>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rsidR="003350EE" w:rsidRPr="003350EE" w:rsidRDefault="003350EE" w:rsidP="003350EE">
            <w:pPr>
              <w:spacing w:after="0" w:line="276" w:lineRule="auto"/>
              <w:jc w:val="both"/>
              <w:rPr>
                <w:rFonts w:ascii="Times New Roman" w:eastAsia="Times New Roman" w:hAnsi="Times New Roman" w:cs="Times New Roman"/>
                <w:color w:val="000000"/>
                <w:sz w:val="24"/>
                <w:szCs w:val="24"/>
                <w:lang w:val="sq-AL"/>
              </w:rPr>
            </w:pPr>
            <w:r w:rsidRPr="003350EE">
              <w:rPr>
                <w:rFonts w:ascii="Times New Roman" w:eastAsia="Times New Roman" w:hAnsi="Times New Roman" w:cs="Times New Roman"/>
                <w:b/>
                <w:color w:val="000000"/>
                <w:sz w:val="24"/>
                <w:szCs w:val="24"/>
                <w:lang w:val="sq-AL"/>
              </w:rPr>
              <w:t>Rrezikimi i aktivitetit ekonomik dhe detyrime financiare</w:t>
            </w:r>
          </w:p>
        </w:tc>
      </w:tr>
      <w:tr w:rsidR="003350EE" w:rsidRPr="003350EE" w:rsidTr="00BB7BBF">
        <w:tc>
          <w:tcPr>
            <w:tcW w:w="319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350EE" w:rsidRPr="003350EE" w:rsidRDefault="003350EE" w:rsidP="003350EE">
            <w:pPr>
              <w:spacing w:after="0" w:line="276" w:lineRule="auto"/>
              <w:jc w:val="both"/>
              <w:rPr>
                <w:rFonts w:ascii="Times New Roman" w:eastAsia="Times New Roman" w:hAnsi="Times New Roman" w:cs="Times New Roman"/>
                <w:color w:val="000000"/>
                <w:sz w:val="24"/>
                <w:szCs w:val="24"/>
                <w:lang w:val="sq-AL"/>
              </w:rPr>
            </w:pPr>
            <w:r w:rsidRPr="003350EE">
              <w:rPr>
                <w:rFonts w:ascii="Times New Roman" w:eastAsia="Times New Roman" w:hAnsi="Times New Roman" w:cs="Times New Roman"/>
                <w:color w:val="000000"/>
                <w:sz w:val="24"/>
                <w:szCs w:val="24"/>
                <w:lang w:val="sq-AL"/>
              </w:rPr>
              <w:t>Mos funksionimi i funksionaliteteve që do të shtohen krijon detyrime finaciare të mëdha për përdoruesit ose rrezikon shumë aktivitetin ekonomik të përdoruesve</w:t>
            </w:r>
          </w:p>
        </w:tc>
        <w:tc>
          <w:tcPr>
            <w:tcW w:w="3187" w:type="dxa"/>
            <w:tcBorders>
              <w:top w:val="nil"/>
              <w:left w:val="nil"/>
              <w:bottom w:val="single" w:sz="8" w:space="0" w:color="000000"/>
              <w:right w:val="single" w:sz="8" w:space="0" w:color="000000"/>
            </w:tcBorders>
            <w:tcMar>
              <w:top w:w="0" w:type="dxa"/>
              <w:left w:w="108" w:type="dxa"/>
              <w:bottom w:w="0" w:type="dxa"/>
              <w:right w:w="108" w:type="dxa"/>
            </w:tcMar>
          </w:tcPr>
          <w:p w:rsidR="003350EE" w:rsidRPr="003350EE" w:rsidRDefault="003350EE" w:rsidP="003350EE">
            <w:pPr>
              <w:spacing w:after="0" w:line="276" w:lineRule="auto"/>
              <w:jc w:val="both"/>
              <w:rPr>
                <w:rFonts w:ascii="Times New Roman" w:eastAsia="Times New Roman" w:hAnsi="Times New Roman" w:cs="Times New Roman"/>
                <w:color w:val="000000"/>
                <w:sz w:val="24"/>
                <w:szCs w:val="24"/>
                <w:lang w:val="sq-AL"/>
              </w:rPr>
            </w:pPr>
            <w:r w:rsidRPr="003350EE">
              <w:rPr>
                <w:rFonts w:ascii="Times New Roman" w:eastAsia="Times New Roman" w:hAnsi="Times New Roman" w:cs="Times New Roman"/>
                <w:color w:val="000000"/>
                <w:sz w:val="24"/>
                <w:szCs w:val="24"/>
                <w:lang w:val="sq-AL"/>
              </w:rPr>
              <w:t>Mos funksionimi funksionaliteteve që do të shtohen krijon detyrime finaciare të konsiderushme për përdoruesit ose rrezikon konsiderueshëm aktivitetin ekonomik të përdoruesve</w:t>
            </w:r>
          </w:p>
        </w:tc>
        <w:tc>
          <w:tcPr>
            <w:tcW w:w="3191" w:type="dxa"/>
            <w:tcBorders>
              <w:top w:val="nil"/>
              <w:left w:val="nil"/>
              <w:bottom w:val="single" w:sz="8" w:space="0" w:color="000000"/>
              <w:right w:val="single" w:sz="8" w:space="0" w:color="000000"/>
            </w:tcBorders>
            <w:tcMar>
              <w:top w:w="0" w:type="dxa"/>
              <w:left w:w="108" w:type="dxa"/>
              <w:bottom w:w="0" w:type="dxa"/>
              <w:right w:w="108" w:type="dxa"/>
            </w:tcMar>
          </w:tcPr>
          <w:p w:rsidR="003350EE" w:rsidRPr="003350EE" w:rsidRDefault="003350EE" w:rsidP="003350EE">
            <w:pPr>
              <w:spacing w:after="0" w:line="276" w:lineRule="auto"/>
              <w:jc w:val="both"/>
              <w:rPr>
                <w:rFonts w:ascii="Times New Roman" w:eastAsia="Times New Roman" w:hAnsi="Times New Roman" w:cs="Times New Roman"/>
                <w:color w:val="000000"/>
                <w:sz w:val="24"/>
                <w:szCs w:val="24"/>
                <w:lang w:val="sq-AL"/>
              </w:rPr>
            </w:pPr>
            <w:r w:rsidRPr="003350EE">
              <w:rPr>
                <w:rFonts w:ascii="Times New Roman" w:eastAsia="Times New Roman" w:hAnsi="Times New Roman" w:cs="Times New Roman"/>
                <w:color w:val="000000"/>
                <w:sz w:val="24"/>
                <w:szCs w:val="24"/>
                <w:lang w:val="sq-AL"/>
              </w:rPr>
              <w:t>Mos funksionimi funksionaliteteve që do të shtohen krijon detyrime finaciare minimale për përdoruesit ose rrezikon në mënyrë minimal aktivitetin ekonomik të përdoruesve</w:t>
            </w:r>
          </w:p>
        </w:tc>
      </w:tr>
      <w:tr w:rsidR="003350EE" w:rsidRPr="003350EE" w:rsidTr="00BB7BBF">
        <w:trPr>
          <w:trHeight w:val="323"/>
        </w:trPr>
        <w:tc>
          <w:tcPr>
            <w:tcW w:w="9576" w:type="dxa"/>
            <w:gridSpan w:val="4"/>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tcPr>
          <w:p w:rsidR="003350EE" w:rsidRPr="003350EE" w:rsidRDefault="003350EE" w:rsidP="003350EE">
            <w:pPr>
              <w:spacing w:after="0" w:line="276" w:lineRule="auto"/>
              <w:jc w:val="both"/>
              <w:rPr>
                <w:rFonts w:ascii="Times New Roman" w:eastAsia="Times New Roman" w:hAnsi="Times New Roman" w:cs="Times New Roman"/>
                <w:color w:val="000000"/>
                <w:sz w:val="24"/>
                <w:szCs w:val="24"/>
                <w:lang w:val="sq-AL"/>
              </w:rPr>
            </w:pPr>
            <w:r w:rsidRPr="003350EE">
              <w:rPr>
                <w:rFonts w:ascii="Times New Roman" w:eastAsia="Times New Roman" w:hAnsi="Times New Roman" w:cs="Times New Roman"/>
                <w:b/>
                <w:color w:val="000000"/>
                <w:sz w:val="24"/>
                <w:szCs w:val="24"/>
                <w:lang w:val="sq-AL"/>
              </w:rPr>
              <w:t>Pezullimi i punës</w:t>
            </w:r>
          </w:p>
        </w:tc>
      </w:tr>
      <w:tr w:rsidR="003350EE" w:rsidRPr="003350EE" w:rsidTr="00BB7BBF">
        <w:tc>
          <w:tcPr>
            <w:tcW w:w="319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350EE" w:rsidRPr="003350EE" w:rsidRDefault="003350EE" w:rsidP="003350EE">
            <w:pPr>
              <w:spacing w:after="0" w:line="276" w:lineRule="auto"/>
              <w:jc w:val="both"/>
              <w:rPr>
                <w:rFonts w:ascii="Times New Roman" w:eastAsia="Times New Roman" w:hAnsi="Times New Roman" w:cs="Times New Roman"/>
                <w:color w:val="000000"/>
                <w:sz w:val="24"/>
                <w:szCs w:val="24"/>
                <w:lang w:val="sq-AL"/>
              </w:rPr>
            </w:pPr>
            <w:r w:rsidRPr="003350EE">
              <w:rPr>
                <w:rFonts w:ascii="Times New Roman" w:eastAsia="Times New Roman" w:hAnsi="Times New Roman" w:cs="Times New Roman"/>
                <w:color w:val="000000"/>
                <w:sz w:val="24"/>
                <w:szCs w:val="24"/>
                <w:lang w:val="sq-AL"/>
              </w:rPr>
              <w:t>Mos funksionimi i sistemit pengon përdoruesit të realizojnë pjesën më të madhe të punës së tyre.</w:t>
            </w:r>
          </w:p>
        </w:tc>
        <w:tc>
          <w:tcPr>
            <w:tcW w:w="3187" w:type="dxa"/>
            <w:tcBorders>
              <w:top w:val="nil"/>
              <w:left w:val="nil"/>
              <w:bottom w:val="single" w:sz="8" w:space="0" w:color="000000"/>
              <w:right w:val="single" w:sz="8" w:space="0" w:color="000000"/>
            </w:tcBorders>
            <w:tcMar>
              <w:top w:w="0" w:type="dxa"/>
              <w:left w:w="108" w:type="dxa"/>
              <w:bottom w:w="0" w:type="dxa"/>
              <w:right w:w="108" w:type="dxa"/>
            </w:tcMar>
          </w:tcPr>
          <w:p w:rsidR="003350EE" w:rsidRPr="003350EE" w:rsidRDefault="003350EE" w:rsidP="003350EE">
            <w:pPr>
              <w:spacing w:after="0" w:line="276" w:lineRule="auto"/>
              <w:jc w:val="both"/>
              <w:rPr>
                <w:rFonts w:ascii="Times New Roman" w:eastAsia="Times New Roman" w:hAnsi="Times New Roman" w:cs="Times New Roman"/>
                <w:color w:val="000000"/>
                <w:sz w:val="24"/>
                <w:szCs w:val="24"/>
                <w:lang w:val="sq-AL"/>
              </w:rPr>
            </w:pPr>
            <w:r w:rsidRPr="003350EE">
              <w:rPr>
                <w:rFonts w:ascii="Times New Roman" w:eastAsia="Times New Roman" w:hAnsi="Times New Roman" w:cs="Times New Roman"/>
                <w:color w:val="000000"/>
                <w:sz w:val="24"/>
                <w:szCs w:val="24"/>
                <w:lang w:val="sq-AL"/>
              </w:rPr>
              <w:t xml:space="preserve">Mos funksionimi i sistemit pengon përdoruesit të realizojnë pjesë te punës së tyre </w:t>
            </w:r>
          </w:p>
        </w:tc>
        <w:tc>
          <w:tcPr>
            <w:tcW w:w="3191" w:type="dxa"/>
            <w:tcBorders>
              <w:top w:val="nil"/>
              <w:left w:val="nil"/>
              <w:bottom w:val="single" w:sz="8" w:space="0" w:color="000000"/>
              <w:right w:val="single" w:sz="8" w:space="0" w:color="000000"/>
            </w:tcBorders>
            <w:tcMar>
              <w:top w:w="0" w:type="dxa"/>
              <w:left w:w="108" w:type="dxa"/>
              <w:bottom w:w="0" w:type="dxa"/>
              <w:right w:w="108" w:type="dxa"/>
            </w:tcMar>
          </w:tcPr>
          <w:p w:rsidR="003350EE" w:rsidRPr="003350EE" w:rsidRDefault="003350EE" w:rsidP="003350EE">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val="sq-AL"/>
              </w:rPr>
            </w:pPr>
            <w:r w:rsidRPr="003350EE">
              <w:rPr>
                <w:rFonts w:ascii="Times New Roman" w:eastAsia="Times New Roman" w:hAnsi="Times New Roman" w:cs="Times New Roman"/>
                <w:color w:val="000000"/>
                <w:sz w:val="24"/>
                <w:szCs w:val="24"/>
                <w:lang w:val="sq-AL"/>
              </w:rPr>
              <w:t xml:space="preserve">Mos funksionimi i sistemit pengon përdoruesit të realizojnë disa pjesë të vogla të punës së tyre, </w:t>
            </w:r>
          </w:p>
        </w:tc>
      </w:tr>
      <w:tr w:rsidR="003350EE" w:rsidRPr="003350EE" w:rsidTr="00BB7BBF">
        <w:trPr>
          <w:trHeight w:val="368"/>
        </w:trPr>
        <w:tc>
          <w:tcPr>
            <w:tcW w:w="9576" w:type="dxa"/>
            <w:gridSpan w:val="4"/>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tcPr>
          <w:p w:rsidR="003350EE" w:rsidRPr="003350EE" w:rsidRDefault="003350EE" w:rsidP="003350EE">
            <w:pPr>
              <w:spacing w:after="0" w:line="276" w:lineRule="auto"/>
              <w:jc w:val="both"/>
              <w:rPr>
                <w:rFonts w:ascii="Times New Roman" w:eastAsia="Times New Roman" w:hAnsi="Times New Roman" w:cs="Times New Roman"/>
                <w:color w:val="000000"/>
                <w:sz w:val="24"/>
                <w:szCs w:val="24"/>
                <w:lang w:val="sq-AL"/>
              </w:rPr>
            </w:pPr>
            <w:r w:rsidRPr="003350EE">
              <w:rPr>
                <w:rFonts w:ascii="Times New Roman" w:eastAsia="Times New Roman" w:hAnsi="Times New Roman" w:cs="Times New Roman"/>
                <w:b/>
                <w:color w:val="000000"/>
                <w:sz w:val="24"/>
                <w:szCs w:val="24"/>
                <w:lang w:val="sq-AL"/>
              </w:rPr>
              <w:t>Numri i përdoruesve të ndikuar</w:t>
            </w:r>
          </w:p>
        </w:tc>
      </w:tr>
      <w:tr w:rsidR="003350EE" w:rsidRPr="003350EE" w:rsidTr="00BB7BBF">
        <w:tc>
          <w:tcPr>
            <w:tcW w:w="319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350EE" w:rsidRPr="003350EE" w:rsidRDefault="003350EE" w:rsidP="003350EE">
            <w:pPr>
              <w:spacing w:after="0" w:line="276" w:lineRule="auto"/>
              <w:jc w:val="both"/>
              <w:rPr>
                <w:rFonts w:ascii="Times New Roman" w:eastAsia="Times New Roman" w:hAnsi="Times New Roman" w:cs="Times New Roman"/>
                <w:color w:val="000000"/>
                <w:sz w:val="24"/>
                <w:szCs w:val="24"/>
                <w:lang w:val="sq-AL"/>
              </w:rPr>
            </w:pPr>
            <w:r w:rsidRPr="003350EE">
              <w:rPr>
                <w:rFonts w:ascii="Times New Roman" w:eastAsia="Times New Roman" w:hAnsi="Times New Roman" w:cs="Times New Roman"/>
                <w:color w:val="000000"/>
                <w:sz w:val="24"/>
                <w:szCs w:val="24"/>
                <w:lang w:val="sq-AL"/>
              </w:rPr>
              <w:t>Mos funksionimi i sistemit ndikon një numër shumë të madh të përdoruesve</w:t>
            </w:r>
          </w:p>
        </w:tc>
        <w:tc>
          <w:tcPr>
            <w:tcW w:w="3187" w:type="dxa"/>
            <w:tcBorders>
              <w:top w:val="nil"/>
              <w:left w:val="nil"/>
              <w:bottom w:val="single" w:sz="8" w:space="0" w:color="000000"/>
              <w:right w:val="single" w:sz="8" w:space="0" w:color="000000"/>
            </w:tcBorders>
            <w:tcMar>
              <w:top w:w="0" w:type="dxa"/>
              <w:left w:w="108" w:type="dxa"/>
              <w:bottom w:w="0" w:type="dxa"/>
              <w:right w:w="108" w:type="dxa"/>
            </w:tcMar>
          </w:tcPr>
          <w:p w:rsidR="003350EE" w:rsidRPr="003350EE" w:rsidRDefault="003350EE" w:rsidP="003350EE">
            <w:pPr>
              <w:spacing w:after="0" w:line="276" w:lineRule="auto"/>
              <w:jc w:val="both"/>
              <w:rPr>
                <w:rFonts w:ascii="Times New Roman" w:eastAsia="Times New Roman" w:hAnsi="Times New Roman" w:cs="Times New Roman"/>
                <w:color w:val="000000"/>
                <w:sz w:val="24"/>
                <w:szCs w:val="24"/>
                <w:lang w:val="sq-AL"/>
              </w:rPr>
            </w:pPr>
            <w:r w:rsidRPr="003350EE">
              <w:rPr>
                <w:rFonts w:ascii="Times New Roman" w:eastAsia="Times New Roman" w:hAnsi="Times New Roman" w:cs="Times New Roman"/>
                <w:color w:val="000000"/>
                <w:sz w:val="24"/>
                <w:szCs w:val="24"/>
                <w:lang w:val="sq-AL"/>
              </w:rPr>
              <w:t>Mos funksionimi i sistemit ndikon një numër të vogël  të përdoruesve</w:t>
            </w:r>
          </w:p>
        </w:tc>
        <w:tc>
          <w:tcPr>
            <w:tcW w:w="3191" w:type="dxa"/>
            <w:tcBorders>
              <w:top w:val="nil"/>
              <w:left w:val="nil"/>
              <w:bottom w:val="single" w:sz="8" w:space="0" w:color="000000"/>
              <w:right w:val="single" w:sz="8" w:space="0" w:color="000000"/>
            </w:tcBorders>
            <w:tcMar>
              <w:top w:w="0" w:type="dxa"/>
              <w:left w:w="108" w:type="dxa"/>
              <w:bottom w:w="0" w:type="dxa"/>
              <w:right w:w="108" w:type="dxa"/>
            </w:tcMar>
          </w:tcPr>
          <w:p w:rsidR="003350EE" w:rsidRPr="003350EE" w:rsidRDefault="003350EE" w:rsidP="003350EE">
            <w:pPr>
              <w:spacing w:after="0" w:line="276" w:lineRule="auto"/>
              <w:jc w:val="both"/>
              <w:rPr>
                <w:rFonts w:ascii="Times New Roman" w:eastAsia="Times New Roman" w:hAnsi="Times New Roman" w:cs="Times New Roman"/>
                <w:color w:val="000000"/>
                <w:sz w:val="24"/>
                <w:szCs w:val="24"/>
                <w:lang w:val="sq-AL"/>
              </w:rPr>
            </w:pPr>
            <w:r w:rsidRPr="003350EE">
              <w:rPr>
                <w:rFonts w:ascii="Times New Roman" w:eastAsia="Times New Roman" w:hAnsi="Times New Roman" w:cs="Times New Roman"/>
                <w:color w:val="000000"/>
                <w:sz w:val="24"/>
                <w:szCs w:val="24"/>
                <w:lang w:val="sq-AL"/>
              </w:rPr>
              <w:t>Mos funksionimi i sistemit ndikon pjesërisht në disa përdorues</w:t>
            </w:r>
          </w:p>
        </w:tc>
      </w:tr>
      <w:tr w:rsidR="003350EE" w:rsidRPr="003350EE" w:rsidTr="00BB7BBF">
        <w:trPr>
          <w:trHeight w:val="350"/>
        </w:trPr>
        <w:tc>
          <w:tcPr>
            <w:tcW w:w="9576" w:type="dxa"/>
            <w:gridSpan w:val="4"/>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tcPr>
          <w:p w:rsidR="003350EE" w:rsidRPr="003350EE" w:rsidRDefault="003350EE" w:rsidP="003350EE">
            <w:pPr>
              <w:spacing w:after="0" w:line="276" w:lineRule="auto"/>
              <w:jc w:val="both"/>
              <w:rPr>
                <w:rFonts w:ascii="Times New Roman" w:eastAsia="Times New Roman" w:hAnsi="Times New Roman" w:cs="Times New Roman"/>
                <w:color w:val="000000"/>
                <w:sz w:val="24"/>
                <w:szCs w:val="24"/>
                <w:lang w:val="sq-AL"/>
              </w:rPr>
            </w:pPr>
            <w:r w:rsidRPr="003350EE">
              <w:rPr>
                <w:rFonts w:ascii="Times New Roman" w:eastAsia="Times New Roman" w:hAnsi="Times New Roman" w:cs="Times New Roman"/>
                <w:b/>
                <w:color w:val="000000"/>
                <w:sz w:val="24"/>
                <w:szCs w:val="24"/>
                <w:lang w:val="sq-AL"/>
              </w:rPr>
              <w:t>Zgjidhje alternative e përkohshme[Kjo ka peshën më të madhe të karakteristikave të Seriozitetit 1 dhe 2.</w:t>
            </w:r>
          </w:p>
        </w:tc>
      </w:tr>
      <w:tr w:rsidR="003350EE" w:rsidRPr="003350EE" w:rsidTr="00BB7BBF">
        <w:tc>
          <w:tcPr>
            <w:tcW w:w="319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350EE" w:rsidRPr="003350EE" w:rsidRDefault="003350EE" w:rsidP="003350EE">
            <w:pPr>
              <w:spacing w:after="0" w:line="276" w:lineRule="auto"/>
              <w:jc w:val="both"/>
              <w:rPr>
                <w:rFonts w:ascii="Times New Roman" w:eastAsia="Times New Roman" w:hAnsi="Times New Roman" w:cs="Times New Roman"/>
                <w:color w:val="000000"/>
                <w:sz w:val="24"/>
                <w:szCs w:val="24"/>
                <w:lang w:val="sq-AL"/>
              </w:rPr>
            </w:pPr>
            <w:r w:rsidRPr="003350EE">
              <w:rPr>
                <w:rFonts w:ascii="Times New Roman" w:eastAsia="Times New Roman" w:hAnsi="Times New Roman" w:cs="Times New Roman"/>
                <w:color w:val="000000"/>
                <w:sz w:val="24"/>
                <w:szCs w:val="24"/>
                <w:lang w:val="sq-AL"/>
              </w:rPr>
              <w:t xml:space="preserve">Nuk ka një mënyre alternative të përkohshme dhe të pranueshme  për zgjidhjen e problemit </w:t>
            </w:r>
          </w:p>
        </w:tc>
        <w:tc>
          <w:tcPr>
            <w:tcW w:w="3187" w:type="dxa"/>
            <w:tcBorders>
              <w:top w:val="nil"/>
              <w:left w:val="nil"/>
              <w:bottom w:val="single" w:sz="8" w:space="0" w:color="000000"/>
              <w:right w:val="single" w:sz="8" w:space="0" w:color="000000"/>
            </w:tcBorders>
            <w:tcMar>
              <w:top w:w="0" w:type="dxa"/>
              <w:left w:w="108" w:type="dxa"/>
              <w:bottom w:w="0" w:type="dxa"/>
              <w:right w:w="108" w:type="dxa"/>
            </w:tcMar>
          </w:tcPr>
          <w:p w:rsidR="003350EE" w:rsidRPr="003350EE" w:rsidRDefault="003350EE" w:rsidP="003350EE">
            <w:pPr>
              <w:spacing w:after="0" w:line="276" w:lineRule="auto"/>
              <w:jc w:val="both"/>
              <w:rPr>
                <w:rFonts w:ascii="Times New Roman" w:eastAsia="Times New Roman" w:hAnsi="Times New Roman" w:cs="Times New Roman"/>
                <w:color w:val="000000"/>
                <w:sz w:val="24"/>
                <w:szCs w:val="24"/>
                <w:lang w:val="sq-AL"/>
              </w:rPr>
            </w:pPr>
            <w:r w:rsidRPr="003350EE">
              <w:rPr>
                <w:rFonts w:ascii="Times New Roman" w:eastAsia="Times New Roman" w:hAnsi="Times New Roman" w:cs="Times New Roman"/>
                <w:color w:val="000000"/>
                <w:sz w:val="24"/>
                <w:szCs w:val="24"/>
                <w:lang w:val="sq-AL"/>
              </w:rPr>
              <w:t>Ka pjesërisht  një mënyre alternative të përkohshme dhe të pranueshme për zgjidhjen e problemit.</w:t>
            </w:r>
          </w:p>
        </w:tc>
        <w:tc>
          <w:tcPr>
            <w:tcW w:w="3191" w:type="dxa"/>
            <w:tcBorders>
              <w:top w:val="nil"/>
              <w:left w:val="nil"/>
              <w:bottom w:val="single" w:sz="8" w:space="0" w:color="000000"/>
              <w:right w:val="single" w:sz="8" w:space="0" w:color="000000"/>
            </w:tcBorders>
            <w:tcMar>
              <w:top w:w="0" w:type="dxa"/>
              <w:left w:w="108" w:type="dxa"/>
              <w:bottom w:w="0" w:type="dxa"/>
              <w:right w:w="108" w:type="dxa"/>
            </w:tcMar>
          </w:tcPr>
          <w:p w:rsidR="003350EE" w:rsidRPr="003350EE" w:rsidRDefault="003350EE" w:rsidP="003350EE">
            <w:pPr>
              <w:spacing w:after="0" w:line="276" w:lineRule="auto"/>
              <w:jc w:val="both"/>
              <w:rPr>
                <w:rFonts w:ascii="Times New Roman" w:eastAsia="Times New Roman" w:hAnsi="Times New Roman" w:cs="Times New Roman"/>
                <w:color w:val="000000"/>
                <w:sz w:val="24"/>
                <w:szCs w:val="24"/>
                <w:lang w:val="sq-AL"/>
              </w:rPr>
            </w:pPr>
            <w:r w:rsidRPr="003350EE">
              <w:rPr>
                <w:rFonts w:ascii="Times New Roman" w:eastAsia="Times New Roman" w:hAnsi="Times New Roman" w:cs="Times New Roman"/>
                <w:color w:val="000000"/>
                <w:sz w:val="24"/>
                <w:szCs w:val="24"/>
                <w:lang w:val="sq-AL"/>
              </w:rPr>
              <w:t>Ka një mënyrë alternative të përkohshme dhe të pranueshme për zgjidhjen e problemit.</w:t>
            </w:r>
          </w:p>
        </w:tc>
      </w:tr>
      <w:tr w:rsidR="003350EE" w:rsidRPr="003350EE" w:rsidTr="00BB7BBF">
        <w:tc>
          <w:tcPr>
            <w:tcW w:w="9576" w:type="dxa"/>
            <w:gridSpan w:val="4"/>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tcPr>
          <w:p w:rsidR="003350EE" w:rsidRPr="003350EE" w:rsidRDefault="003350EE" w:rsidP="003350EE">
            <w:pPr>
              <w:spacing w:after="0" w:line="276" w:lineRule="auto"/>
              <w:jc w:val="both"/>
              <w:rPr>
                <w:rFonts w:ascii="Times New Roman" w:eastAsia="Times New Roman" w:hAnsi="Times New Roman" w:cs="Times New Roman"/>
                <w:color w:val="000000"/>
                <w:sz w:val="24"/>
                <w:szCs w:val="24"/>
                <w:lang w:val="sq-AL"/>
              </w:rPr>
            </w:pPr>
            <w:r w:rsidRPr="003350EE">
              <w:rPr>
                <w:rFonts w:ascii="Times New Roman" w:eastAsia="Times New Roman" w:hAnsi="Times New Roman" w:cs="Times New Roman"/>
                <w:b/>
                <w:color w:val="000000"/>
                <w:sz w:val="24"/>
                <w:szCs w:val="24"/>
                <w:lang w:val="sq-AL"/>
              </w:rPr>
              <w:t>Koha e përgjigjes</w:t>
            </w:r>
          </w:p>
        </w:tc>
      </w:tr>
      <w:tr w:rsidR="003350EE" w:rsidRPr="003350EE" w:rsidTr="00BB7BBF">
        <w:tc>
          <w:tcPr>
            <w:tcW w:w="319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350EE" w:rsidRPr="003350EE" w:rsidRDefault="003350EE" w:rsidP="003350EE">
            <w:pPr>
              <w:spacing w:after="0" w:line="276" w:lineRule="auto"/>
              <w:jc w:val="both"/>
              <w:rPr>
                <w:rFonts w:ascii="Times New Roman" w:eastAsia="Times New Roman" w:hAnsi="Times New Roman" w:cs="Times New Roman"/>
                <w:color w:val="000000"/>
                <w:sz w:val="24"/>
                <w:szCs w:val="24"/>
                <w:lang w:val="sq-AL"/>
              </w:rPr>
            </w:pPr>
            <w:r w:rsidRPr="003350EE">
              <w:rPr>
                <w:rFonts w:ascii="Times New Roman" w:eastAsia="Times New Roman" w:hAnsi="Times New Roman" w:cs="Times New Roman"/>
                <w:color w:val="000000"/>
                <w:sz w:val="24"/>
                <w:szCs w:val="24"/>
                <w:lang w:val="sq-AL"/>
              </w:rPr>
              <w:t xml:space="preserve">10 min. për të kthyer përgjigje </w:t>
            </w:r>
          </w:p>
          <w:p w:rsidR="003350EE" w:rsidRPr="003350EE" w:rsidRDefault="003350EE" w:rsidP="003350EE">
            <w:pPr>
              <w:spacing w:after="0" w:line="276" w:lineRule="auto"/>
              <w:jc w:val="both"/>
              <w:rPr>
                <w:rFonts w:ascii="Times New Roman" w:eastAsia="Times New Roman" w:hAnsi="Times New Roman" w:cs="Times New Roman"/>
                <w:color w:val="000000"/>
                <w:sz w:val="24"/>
                <w:szCs w:val="24"/>
                <w:lang w:val="sq-AL"/>
              </w:rPr>
            </w:pPr>
            <w:r w:rsidRPr="003350EE">
              <w:rPr>
                <w:rFonts w:ascii="Times New Roman" w:eastAsia="Times New Roman" w:hAnsi="Times New Roman" w:cs="Times New Roman"/>
                <w:color w:val="000000"/>
                <w:sz w:val="24"/>
                <w:szCs w:val="24"/>
                <w:lang w:val="sq-AL"/>
              </w:rPr>
              <w:t>Në vend brenda 1 ore.</w:t>
            </w:r>
          </w:p>
        </w:tc>
        <w:tc>
          <w:tcPr>
            <w:tcW w:w="3187" w:type="dxa"/>
            <w:tcBorders>
              <w:top w:val="nil"/>
              <w:left w:val="nil"/>
              <w:bottom w:val="single" w:sz="8" w:space="0" w:color="000000"/>
              <w:right w:val="single" w:sz="8" w:space="0" w:color="000000"/>
            </w:tcBorders>
            <w:tcMar>
              <w:top w:w="0" w:type="dxa"/>
              <w:left w:w="108" w:type="dxa"/>
              <w:bottom w:w="0" w:type="dxa"/>
              <w:right w:w="108" w:type="dxa"/>
            </w:tcMar>
          </w:tcPr>
          <w:p w:rsidR="003350EE" w:rsidRPr="003350EE" w:rsidRDefault="003350EE" w:rsidP="003350EE">
            <w:pPr>
              <w:spacing w:after="0" w:line="276" w:lineRule="auto"/>
              <w:jc w:val="both"/>
              <w:rPr>
                <w:rFonts w:ascii="Times New Roman" w:eastAsia="Times New Roman" w:hAnsi="Times New Roman" w:cs="Times New Roman"/>
                <w:color w:val="000000"/>
                <w:sz w:val="24"/>
                <w:szCs w:val="24"/>
                <w:lang w:val="sq-AL"/>
              </w:rPr>
            </w:pPr>
            <w:r w:rsidRPr="003350EE">
              <w:rPr>
                <w:rFonts w:ascii="Times New Roman" w:eastAsia="Times New Roman" w:hAnsi="Times New Roman" w:cs="Times New Roman"/>
                <w:color w:val="000000"/>
                <w:sz w:val="24"/>
                <w:szCs w:val="24"/>
                <w:lang w:val="sq-AL"/>
              </w:rPr>
              <w:t xml:space="preserve">30 min.për të kthyer përgjigje </w:t>
            </w:r>
          </w:p>
          <w:p w:rsidR="003350EE" w:rsidRPr="003350EE" w:rsidRDefault="003350EE" w:rsidP="003350EE">
            <w:pPr>
              <w:spacing w:after="0" w:line="276" w:lineRule="auto"/>
              <w:jc w:val="both"/>
              <w:rPr>
                <w:rFonts w:ascii="Times New Roman" w:eastAsia="Times New Roman" w:hAnsi="Times New Roman" w:cs="Times New Roman"/>
                <w:color w:val="000000"/>
                <w:sz w:val="24"/>
                <w:szCs w:val="24"/>
                <w:lang w:val="sq-AL"/>
              </w:rPr>
            </w:pPr>
            <w:r w:rsidRPr="003350EE">
              <w:rPr>
                <w:rFonts w:ascii="Times New Roman" w:eastAsia="Times New Roman" w:hAnsi="Times New Roman" w:cs="Times New Roman"/>
                <w:color w:val="000000"/>
                <w:sz w:val="24"/>
                <w:szCs w:val="24"/>
                <w:lang w:val="sq-AL"/>
              </w:rPr>
              <w:t>Në vend brenda 2 orëve</w:t>
            </w:r>
          </w:p>
        </w:tc>
        <w:tc>
          <w:tcPr>
            <w:tcW w:w="3191" w:type="dxa"/>
            <w:tcBorders>
              <w:top w:val="nil"/>
              <w:left w:val="nil"/>
              <w:bottom w:val="single" w:sz="8" w:space="0" w:color="000000"/>
              <w:right w:val="single" w:sz="8" w:space="0" w:color="000000"/>
            </w:tcBorders>
            <w:tcMar>
              <w:top w:w="0" w:type="dxa"/>
              <w:left w:w="108" w:type="dxa"/>
              <w:bottom w:w="0" w:type="dxa"/>
              <w:right w:w="108" w:type="dxa"/>
            </w:tcMar>
          </w:tcPr>
          <w:p w:rsidR="003350EE" w:rsidRPr="003350EE" w:rsidRDefault="003350EE" w:rsidP="003350EE">
            <w:pPr>
              <w:spacing w:after="0" w:line="276" w:lineRule="auto"/>
              <w:jc w:val="both"/>
              <w:rPr>
                <w:rFonts w:ascii="Times New Roman" w:eastAsia="Times New Roman" w:hAnsi="Times New Roman" w:cs="Times New Roman"/>
                <w:color w:val="000000"/>
                <w:sz w:val="24"/>
                <w:szCs w:val="24"/>
                <w:lang w:val="sq-AL"/>
              </w:rPr>
            </w:pPr>
            <w:r w:rsidRPr="003350EE">
              <w:rPr>
                <w:rFonts w:ascii="Times New Roman" w:eastAsia="Times New Roman" w:hAnsi="Times New Roman" w:cs="Times New Roman"/>
                <w:color w:val="000000"/>
                <w:sz w:val="24"/>
                <w:szCs w:val="24"/>
                <w:lang w:val="sq-AL"/>
              </w:rPr>
              <w:t xml:space="preserve">60 min.për të kthyer përgjigje </w:t>
            </w:r>
          </w:p>
          <w:p w:rsidR="003350EE" w:rsidRPr="003350EE" w:rsidRDefault="003350EE" w:rsidP="003350EE">
            <w:pPr>
              <w:spacing w:after="0" w:line="276" w:lineRule="auto"/>
              <w:jc w:val="both"/>
              <w:rPr>
                <w:rFonts w:ascii="Times New Roman" w:eastAsia="Times New Roman" w:hAnsi="Times New Roman" w:cs="Times New Roman"/>
                <w:color w:val="000000"/>
                <w:sz w:val="24"/>
                <w:szCs w:val="24"/>
                <w:lang w:val="sq-AL"/>
              </w:rPr>
            </w:pPr>
            <w:r w:rsidRPr="003350EE">
              <w:rPr>
                <w:rFonts w:ascii="Times New Roman" w:eastAsia="Times New Roman" w:hAnsi="Times New Roman" w:cs="Times New Roman"/>
                <w:color w:val="000000"/>
                <w:sz w:val="24"/>
                <w:szCs w:val="24"/>
                <w:lang w:val="sq-AL"/>
              </w:rPr>
              <w:t>Në vend brenda 4 orëve</w:t>
            </w:r>
          </w:p>
        </w:tc>
      </w:tr>
      <w:tr w:rsidR="003350EE" w:rsidRPr="003350EE" w:rsidTr="00BB7BBF">
        <w:tc>
          <w:tcPr>
            <w:tcW w:w="9576" w:type="dxa"/>
            <w:gridSpan w:val="4"/>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tcPr>
          <w:p w:rsidR="003350EE" w:rsidRPr="003350EE" w:rsidRDefault="003350EE" w:rsidP="003350EE">
            <w:pPr>
              <w:spacing w:after="0" w:line="276" w:lineRule="auto"/>
              <w:jc w:val="both"/>
              <w:rPr>
                <w:rFonts w:ascii="Times New Roman" w:eastAsia="Times New Roman" w:hAnsi="Times New Roman" w:cs="Times New Roman"/>
                <w:color w:val="000000"/>
                <w:sz w:val="24"/>
                <w:szCs w:val="24"/>
                <w:lang w:val="sq-AL"/>
              </w:rPr>
            </w:pPr>
            <w:r w:rsidRPr="003350EE">
              <w:rPr>
                <w:rFonts w:ascii="Times New Roman" w:eastAsia="Times New Roman" w:hAnsi="Times New Roman" w:cs="Times New Roman"/>
                <w:b/>
                <w:color w:val="000000"/>
                <w:sz w:val="24"/>
                <w:szCs w:val="24"/>
                <w:lang w:val="sq-AL"/>
              </w:rPr>
              <w:t xml:space="preserve">Koha e zgjidhjes </w:t>
            </w:r>
          </w:p>
        </w:tc>
      </w:tr>
      <w:tr w:rsidR="003350EE" w:rsidRPr="003350EE" w:rsidTr="00BB7BBF">
        <w:tc>
          <w:tcPr>
            <w:tcW w:w="31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350EE" w:rsidRPr="003350EE" w:rsidRDefault="003350EE" w:rsidP="003350EE">
            <w:pPr>
              <w:spacing w:after="0" w:line="276" w:lineRule="auto"/>
              <w:jc w:val="both"/>
              <w:rPr>
                <w:rFonts w:ascii="Times New Roman" w:eastAsia="Times New Roman" w:hAnsi="Times New Roman" w:cs="Times New Roman"/>
                <w:color w:val="000000"/>
                <w:sz w:val="24"/>
                <w:szCs w:val="24"/>
                <w:lang w:val="sq-AL"/>
              </w:rPr>
            </w:pPr>
            <w:r w:rsidRPr="003350EE">
              <w:rPr>
                <w:rFonts w:ascii="Times New Roman" w:eastAsia="Times New Roman" w:hAnsi="Times New Roman" w:cs="Times New Roman"/>
                <w:color w:val="000000"/>
                <w:sz w:val="24"/>
                <w:szCs w:val="24"/>
                <w:lang w:val="sq-AL"/>
              </w:rPr>
              <w:t>Maksimumi i pranimit të zgjidhjes është 4 orë pas kërkesës.</w:t>
            </w:r>
          </w:p>
        </w:tc>
        <w:tc>
          <w:tcPr>
            <w:tcW w:w="3195" w:type="dxa"/>
            <w:gridSpan w:val="2"/>
            <w:tcBorders>
              <w:top w:val="nil"/>
              <w:left w:val="nil"/>
              <w:bottom w:val="single" w:sz="8" w:space="0" w:color="000000"/>
              <w:right w:val="single" w:sz="8" w:space="0" w:color="000000"/>
            </w:tcBorders>
            <w:tcMar>
              <w:top w:w="0" w:type="dxa"/>
              <w:left w:w="108" w:type="dxa"/>
              <w:bottom w:w="0" w:type="dxa"/>
              <w:right w:w="108" w:type="dxa"/>
            </w:tcMar>
          </w:tcPr>
          <w:p w:rsidR="003350EE" w:rsidRPr="003350EE" w:rsidRDefault="003350EE" w:rsidP="003350EE">
            <w:pPr>
              <w:spacing w:after="0" w:line="276" w:lineRule="auto"/>
              <w:jc w:val="both"/>
              <w:rPr>
                <w:rFonts w:ascii="Times New Roman" w:eastAsia="Times New Roman" w:hAnsi="Times New Roman" w:cs="Times New Roman"/>
                <w:color w:val="000000"/>
                <w:sz w:val="24"/>
                <w:szCs w:val="24"/>
                <w:lang w:val="sq-AL"/>
              </w:rPr>
            </w:pPr>
            <w:r w:rsidRPr="003350EE">
              <w:rPr>
                <w:rFonts w:ascii="Times New Roman" w:eastAsia="Times New Roman" w:hAnsi="Times New Roman" w:cs="Times New Roman"/>
                <w:color w:val="000000"/>
                <w:sz w:val="24"/>
                <w:szCs w:val="24"/>
                <w:lang w:val="sq-AL"/>
              </w:rPr>
              <w:t>Maksimumi i pranimit të zgjidhjes është brenda 2 ditëve të punës.</w:t>
            </w:r>
          </w:p>
        </w:tc>
        <w:tc>
          <w:tcPr>
            <w:tcW w:w="3191" w:type="dxa"/>
            <w:tcBorders>
              <w:top w:val="nil"/>
              <w:left w:val="nil"/>
              <w:bottom w:val="single" w:sz="8" w:space="0" w:color="000000"/>
              <w:right w:val="single" w:sz="8" w:space="0" w:color="000000"/>
            </w:tcBorders>
            <w:tcMar>
              <w:top w:w="0" w:type="dxa"/>
              <w:left w:w="108" w:type="dxa"/>
              <w:bottom w:w="0" w:type="dxa"/>
              <w:right w:w="108" w:type="dxa"/>
            </w:tcMar>
          </w:tcPr>
          <w:p w:rsidR="003350EE" w:rsidRPr="003350EE" w:rsidRDefault="003350EE" w:rsidP="003350EE">
            <w:pPr>
              <w:spacing w:after="0" w:line="276" w:lineRule="auto"/>
              <w:jc w:val="both"/>
              <w:rPr>
                <w:rFonts w:ascii="Times New Roman" w:eastAsia="Times New Roman" w:hAnsi="Times New Roman" w:cs="Times New Roman"/>
                <w:color w:val="000000"/>
                <w:sz w:val="24"/>
                <w:szCs w:val="24"/>
                <w:lang w:val="sq-AL"/>
              </w:rPr>
            </w:pPr>
            <w:r w:rsidRPr="003350EE">
              <w:rPr>
                <w:rFonts w:ascii="Times New Roman" w:eastAsia="Times New Roman" w:hAnsi="Times New Roman" w:cs="Times New Roman"/>
                <w:color w:val="000000"/>
                <w:sz w:val="24"/>
                <w:szCs w:val="24"/>
                <w:lang w:val="sq-AL"/>
              </w:rPr>
              <w:t>Maksimumi i pranimit të zgjidhjes është 10 ditë kalendarike.</w:t>
            </w:r>
          </w:p>
        </w:tc>
      </w:tr>
    </w:tbl>
    <w:p w:rsidR="003350EE" w:rsidRPr="003350EE" w:rsidRDefault="003350EE" w:rsidP="003350EE">
      <w:pPr>
        <w:spacing w:after="0" w:line="276" w:lineRule="auto"/>
        <w:ind w:left="567"/>
        <w:contextualSpacing/>
        <w:jc w:val="both"/>
        <w:rPr>
          <w:rFonts w:ascii="Times New Roman" w:eastAsia="Times New Roman" w:hAnsi="Times New Roman" w:cs="Times New Roman"/>
          <w:noProof/>
          <w:sz w:val="24"/>
          <w:szCs w:val="24"/>
          <w:lang w:val="sq-AL"/>
        </w:rPr>
      </w:pPr>
    </w:p>
    <w:p w:rsidR="003350EE" w:rsidRPr="003350EE" w:rsidRDefault="003350EE" w:rsidP="003350EE">
      <w:pPr>
        <w:keepNext/>
        <w:numPr>
          <w:ilvl w:val="0"/>
          <w:numId w:val="2"/>
        </w:numPr>
        <w:pBdr>
          <w:bottom w:val="single" w:sz="4" w:space="1" w:color="auto"/>
        </w:pBdr>
        <w:tabs>
          <w:tab w:val="left" w:pos="1134"/>
        </w:tabs>
        <w:spacing w:after="0" w:line="276" w:lineRule="auto"/>
        <w:ind w:left="357" w:hanging="357"/>
        <w:jc w:val="both"/>
        <w:outlineLvl w:val="0"/>
        <w:rPr>
          <w:rFonts w:ascii="Times New Roman" w:eastAsia="Times New Roman" w:hAnsi="Times New Roman" w:cs="Times New Roman"/>
          <w:b/>
          <w:bCs/>
          <w:noProof/>
          <w:color w:val="000000"/>
          <w:sz w:val="24"/>
          <w:szCs w:val="24"/>
          <w:lang w:val="sq-AL"/>
        </w:rPr>
      </w:pPr>
      <w:bookmarkStart w:id="126" w:name="_Toc355799573"/>
      <w:bookmarkStart w:id="127" w:name="_Toc355800060"/>
      <w:bookmarkStart w:id="128" w:name="_Toc355800155"/>
      <w:bookmarkStart w:id="129" w:name="_Toc357002008"/>
      <w:bookmarkStart w:id="130" w:name="_Toc100270590"/>
      <w:r w:rsidRPr="003350EE">
        <w:rPr>
          <w:rFonts w:ascii="Times New Roman" w:eastAsia="Times New Roman" w:hAnsi="Times New Roman" w:cs="Times New Roman"/>
          <w:b/>
          <w:bCs/>
          <w:noProof/>
          <w:color w:val="000000"/>
          <w:sz w:val="24"/>
          <w:szCs w:val="24"/>
          <w:lang w:val="sq-AL"/>
        </w:rPr>
        <w:t xml:space="preserve">PLANIFIKIMI I BUXHETIT </w:t>
      </w:r>
      <w:bookmarkEnd w:id="126"/>
      <w:bookmarkEnd w:id="127"/>
      <w:bookmarkEnd w:id="128"/>
      <w:bookmarkEnd w:id="129"/>
      <w:bookmarkEnd w:id="130"/>
    </w:p>
    <w:p w:rsidR="003350EE" w:rsidRPr="003350EE" w:rsidRDefault="003350EE" w:rsidP="003350EE">
      <w:pPr>
        <w:spacing w:after="0" w:line="276" w:lineRule="auto"/>
        <w:rPr>
          <w:rFonts w:ascii="Times New Roman" w:eastAsia="Times New Roman" w:hAnsi="Times New Roman" w:cs="Times New Roman"/>
          <w:noProof/>
          <w:color w:val="000000"/>
          <w:sz w:val="24"/>
          <w:szCs w:val="24"/>
          <w:lang w:val="sq-AL"/>
        </w:rPr>
      </w:pPr>
    </w:p>
    <w:tbl>
      <w:tblPr>
        <w:tblW w:w="9710" w:type="dxa"/>
        <w:tblInd w:w="-8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620"/>
        <w:gridCol w:w="4382"/>
        <w:gridCol w:w="855"/>
        <w:gridCol w:w="836"/>
        <w:gridCol w:w="1523"/>
        <w:gridCol w:w="1494"/>
      </w:tblGrid>
      <w:tr w:rsidR="003350EE" w:rsidRPr="003350EE" w:rsidTr="003350EE">
        <w:trPr>
          <w:trHeight w:val="321"/>
        </w:trPr>
        <w:tc>
          <w:tcPr>
            <w:tcW w:w="620" w:type="dxa"/>
            <w:shd w:val="clear" w:color="auto" w:fill="EEECE1"/>
          </w:tcPr>
          <w:p w:rsidR="003350EE" w:rsidRPr="003350EE" w:rsidRDefault="003350EE" w:rsidP="003350EE">
            <w:pPr>
              <w:widowControl w:val="0"/>
              <w:autoSpaceDE w:val="0"/>
              <w:autoSpaceDN w:val="0"/>
              <w:spacing w:after="0" w:line="273" w:lineRule="exact"/>
              <w:ind w:left="81" w:right="110"/>
              <w:rPr>
                <w:rFonts w:ascii="Times New Roman" w:eastAsia="Arial" w:hAnsi="Times New Roman" w:cs="Times New Roman"/>
                <w:b/>
                <w:sz w:val="24"/>
              </w:rPr>
            </w:pPr>
            <w:r w:rsidRPr="003350EE">
              <w:rPr>
                <w:rFonts w:ascii="Times New Roman" w:eastAsia="Arial" w:hAnsi="Times New Roman" w:cs="Times New Roman"/>
                <w:b/>
                <w:sz w:val="24"/>
              </w:rPr>
              <w:t>Nr.</w:t>
            </w:r>
          </w:p>
        </w:tc>
        <w:tc>
          <w:tcPr>
            <w:tcW w:w="4382" w:type="dxa"/>
            <w:shd w:val="clear" w:color="auto" w:fill="EEECE1"/>
          </w:tcPr>
          <w:p w:rsidR="003350EE" w:rsidRPr="003350EE" w:rsidRDefault="003350EE" w:rsidP="003350EE">
            <w:pPr>
              <w:widowControl w:val="0"/>
              <w:autoSpaceDE w:val="0"/>
              <w:autoSpaceDN w:val="0"/>
              <w:spacing w:after="0" w:line="273" w:lineRule="exact"/>
              <w:ind w:left="85" w:right="110"/>
              <w:rPr>
                <w:rFonts w:ascii="Times New Roman" w:eastAsia="Arial" w:hAnsi="Times New Roman" w:cs="Times New Roman"/>
                <w:b/>
                <w:sz w:val="24"/>
              </w:rPr>
            </w:pPr>
            <w:proofErr w:type="spellStart"/>
            <w:r w:rsidRPr="003350EE">
              <w:rPr>
                <w:rFonts w:ascii="Times New Roman" w:eastAsia="Arial" w:hAnsi="Times New Roman" w:cs="Times New Roman"/>
                <w:b/>
                <w:sz w:val="24"/>
              </w:rPr>
              <w:t>Emërtimi</w:t>
            </w:r>
            <w:proofErr w:type="spellEnd"/>
          </w:p>
        </w:tc>
        <w:tc>
          <w:tcPr>
            <w:tcW w:w="855" w:type="dxa"/>
            <w:shd w:val="clear" w:color="auto" w:fill="EEECE1"/>
          </w:tcPr>
          <w:p w:rsidR="003350EE" w:rsidRPr="003350EE" w:rsidRDefault="003350EE" w:rsidP="003350EE">
            <w:pPr>
              <w:widowControl w:val="0"/>
              <w:autoSpaceDE w:val="0"/>
              <w:autoSpaceDN w:val="0"/>
              <w:spacing w:after="0" w:line="273" w:lineRule="exact"/>
              <w:ind w:left="65" w:right="110"/>
              <w:jc w:val="center"/>
              <w:rPr>
                <w:rFonts w:ascii="Times New Roman" w:eastAsia="Arial" w:hAnsi="Times New Roman" w:cs="Times New Roman"/>
                <w:b/>
                <w:sz w:val="24"/>
              </w:rPr>
            </w:pPr>
            <w:proofErr w:type="spellStart"/>
            <w:r w:rsidRPr="003350EE">
              <w:rPr>
                <w:rFonts w:ascii="Times New Roman" w:eastAsia="Arial" w:hAnsi="Times New Roman" w:cs="Times New Roman"/>
                <w:b/>
                <w:sz w:val="24"/>
              </w:rPr>
              <w:t>Njësia</w:t>
            </w:r>
            <w:proofErr w:type="spellEnd"/>
          </w:p>
        </w:tc>
        <w:tc>
          <w:tcPr>
            <w:tcW w:w="836" w:type="dxa"/>
            <w:shd w:val="clear" w:color="auto" w:fill="EEECE1"/>
          </w:tcPr>
          <w:p w:rsidR="003350EE" w:rsidRPr="003350EE" w:rsidRDefault="003350EE" w:rsidP="003350EE">
            <w:pPr>
              <w:widowControl w:val="0"/>
              <w:autoSpaceDE w:val="0"/>
              <w:autoSpaceDN w:val="0"/>
              <w:spacing w:after="0" w:line="273" w:lineRule="exact"/>
              <w:ind w:left="65" w:right="110"/>
              <w:jc w:val="center"/>
              <w:rPr>
                <w:rFonts w:ascii="Times New Roman" w:eastAsia="Arial" w:hAnsi="Times New Roman" w:cs="Times New Roman"/>
                <w:b/>
                <w:sz w:val="24"/>
              </w:rPr>
            </w:pPr>
            <w:proofErr w:type="spellStart"/>
            <w:r w:rsidRPr="003350EE">
              <w:rPr>
                <w:rFonts w:ascii="Times New Roman" w:eastAsia="Arial" w:hAnsi="Times New Roman" w:cs="Times New Roman"/>
                <w:b/>
                <w:sz w:val="24"/>
              </w:rPr>
              <w:t>Sasia</w:t>
            </w:r>
            <w:proofErr w:type="spellEnd"/>
          </w:p>
        </w:tc>
        <w:tc>
          <w:tcPr>
            <w:tcW w:w="1523" w:type="dxa"/>
            <w:shd w:val="clear" w:color="auto" w:fill="EEECE1"/>
          </w:tcPr>
          <w:p w:rsidR="003350EE" w:rsidRPr="003350EE" w:rsidRDefault="003350EE" w:rsidP="003350EE">
            <w:pPr>
              <w:widowControl w:val="0"/>
              <w:autoSpaceDE w:val="0"/>
              <w:autoSpaceDN w:val="0"/>
              <w:spacing w:after="0" w:line="273" w:lineRule="exact"/>
              <w:ind w:left="98" w:right="110"/>
              <w:jc w:val="center"/>
              <w:rPr>
                <w:rFonts w:ascii="Times New Roman" w:eastAsia="Arial" w:hAnsi="Times New Roman" w:cs="Times New Roman"/>
                <w:b/>
                <w:sz w:val="24"/>
              </w:rPr>
            </w:pPr>
            <w:proofErr w:type="spellStart"/>
            <w:r w:rsidRPr="003350EE">
              <w:rPr>
                <w:rFonts w:ascii="Times New Roman" w:eastAsia="Arial" w:hAnsi="Times New Roman" w:cs="Times New Roman"/>
                <w:b/>
                <w:sz w:val="24"/>
              </w:rPr>
              <w:t>Çmimi</w:t>
            </w:r>
            <w:proofErr w:type="spellEnd"/>
            <w:r w:rsidRPr="003350EE">
              <w:rPr>
                <w:rFonts w:ascii="Times New Roman" w:eastAsia="Arial" w:hAnsi="Times New Roman" w:cs="Times New Roman"/>
                <w:b/>
                <w:sz w:val="24"/>
              </w:rPr>
              <w:t xml:space="preserve"> </w:t>
            </w:r>
            <w:proofErr w:type="spellStart"/>
            <w:r w:rsidRPr="003350EE">
              <w:rPr>
                <w:rFonts w:ascii="Times New Roman" w:eastAsia="Arial" w:hAnsi="Times New Roman" w:cs="Times New Roman"/>
                <w:b/>
                <w:sz w:val="24"/>
              </w:rPr>
              <w:t>për</w:t>
            </w:r>
            <w:proofErr w:type="spellEnd"/>
            <w:r w:rsidRPr="003350EE">
              <w:rPr>
                <w:rFonts w:ascii="Times New Roman" w:eastAsia="Arial" w:hAnsi="Times New Roman" w:cs="Times New Roman"/>
                <w:b/>
                <w:sz w:val="24"/>
              </w:rPr>
              <w:t xml:space="preserve"> </w:t>
            </w:r>
            <w:proofErr w:type="spellStart"/>
            <w:r w:rsidRPr="003350EE">
              <w:rPr>
                <w:rFonts w:ascii="Times New Roman" w:eastAsia="Arial" w:hAnsi="Times New Roman" w:cs="Times New Roman"/>
                <w:b/>
                <w:sz w:val="24"/>
              </w:rPr>
              <w:t>Njësi</w:t>
            </w:r>
            <w:proofErr w:type="spellEnd"/>
          </w:p>
        </w:tc>
        <w:tc>
          <w:tcPr>
            <w:tcW w:w="1494" w:type="dxa"/>
            <w:shd w:val="clear" w:color="auto" w:fill="EEECE1"/>
          </w:tcPr>
          <w:p w:rsidR="003350EE" w:rsidRPr="003350EE" w:rsidRDefault="003350EE" w:rsidP="003350EE">
            <w:pPr>
              <w:widowControl w:val="0"/>
              <w:autoSpaceDE w:val="0"/>
              <w:autoSpaceDN w:val="0"/>
              <w:spacing w:after="0" w:line="273" w:lineRule="exact"/>
              <w:ind w:left="376" w:right="110"/>
              <w:rPr>
                <w:rFonts w:ascii="Times New Roman" w:eastAsia="Arial" w:hAnsi="Times New Roman" w:cs="Times New Roman"/>
                <w:b/>
                <w:sz w:val="24"/>
              </w:rPr>
            </w:pPr>
            <w:proofErr w:type="spellStart"/>
            <w:r w:rsidRPr="003350EE">
              <w:rPr>
                <w:rFonts w:ascii="Times New Roman" w:eastAsia="Arial" w:hAnsi="Times New Roman" w:cs="Times New Roman"/>
                <w:b/>
                <w:sz w:val="24"/>
              </w:rPr>
              <w:t>Vlera</w:t>
            </w:r>
            <w:proofErr w:type="spellEnd"/>
          </w:p>
        </w:tc>
      </w:tr>
      <w:tr w:rsidR="003350EE" w:rsidRPr="003350EE" w:rsidTr="00BB7BBF">
        <w:trPr>
          <w:trHeight w:val="633"/>
        </w:trPr>
        <w:tc>
          <w:tcPr>
            <w:tcW w:w="620" w:type="dxa"/>
          </w:tcPr>
          <w:p w:rsidR="003350EE" w:rsidRPr="003350EE" w:rsidRDefault="003350EE" w:rsidP="003350EE">
            <w:pPr>
              <w:spacing w:after="0" w:line="240" w:lineRule="auto"/>
              <w:ind w:right="110"/>
              <w:jc w:val="center"/>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t>1.</w:t>
            </w:r>
          </w:p>
        </w:tc>
        <w:tc>
          <w:tcPr>
            <w:tcW w:w="4382" w:type="dxa"/>
          </w:tcPr>
          <w:p w:rsidR="003350EE" w:rsidRPr="003350EE" w:rsidRDefault="003350EE" w:rsidP="003350EE">
            <w:pPr>
              <w:spacing w:after="0" w:line="240" w:lineRule="auto"/>
              <w:ind w:right="110"/>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t>Ngritja e moduleve t</w:t>
            </w:r>
            <w:r w:rsidRPr="003350EE">
              <w:rPr>
                <w:rFonts w:ascii="Times New Roman" w:eastAsia="Times New Roman" w:hAnsi="Times New Roman" w:cs="Times New Roman"/>
                <w:sz w:val="24"/>
                <w:szCs w:val="24"/>
              </w:rPr>
              <w:t>ë</w:t>
            </w:r>
            <w:r w:rsidRPr="003350EE">
              <w:rPr>
                <w:rFonts w:ascii="Times New Roman" w:eastAsia="Times New Roman" w:hAnsi="Times New Roman" w:cs="Times New Roman"/>
                <w:sz w:val="24"/>
                <w:szCs w:val="24"/>
                <w:lang w:val="sq-AL"/>
              </w:rPr>
              <w:t xml:space="preserve"> rezidentit, subjektit taxi dhe subjektit me abonim.</w:t>
            </w:r>
          </w:p>
          <w:p w:rsidR="003350EE" w:rsidRPr="003350EE" w:rsidRDefault="003350EE" w:rsidP="003350EE">
            <w:pPr>
              <w:spacing w:after="0" w:line="240" w:lineRule="auto"/>
              <w:ind w:right="110"/>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lastRenderedPageBreak/>
              <w:t>(Zhvillim, Integrim dhe Testim)</w:t>
            </w:r>
          </w:p>
        </w:tc>
        <w:tc>
          <w:tcPr>
            <w:tcW w:w="855" w:type="dxa"/>
          </w:tcPr>
          <w:p w:rsidR="003350EE" w:rsidRPr="003350EE" w:rsidRDefault="003350EE" w:rsidP="003350EE">
            <w:pPr>
              <w:widowControl w:val="0"/>
              <w:autoSpaceDE w:val="0"/>
              <w:autoSpaceDN w:val="0"/>
              <w:spacing w:before="9" w:after="0" w:line="240" w:lineRule="auto"/>
              <w:ind w:right="110"/>
              <w:jc w:val="center"/>
              <w:rPr>
                <w:rFonts w:ascii="Times New Roman" w:eastAsia="Arial" w:hAnsi="Times New Roman" w:cs="Times New Roman"/>
                <w:b/>
                <w:sz w:val="24"/>
                <w:szCs w:val="24"/>
              </w:rPr>
            </w:pPr>
          </w:p>
          <w:p w:rsidR="003350EE" w:rsidRPr="003350EE" w:rsidRDefault="003350EE" w:rsidP="003350EE">
            <w:pPr>
              <w:widowControl w:val="0"/>
              <w:autoSpaceDE w:val="0"/>
              <w:autoSpaceDN w:val="0"/>
              <w:spacing w:before="1" w:after="0" w:line="240" w:lineRule="auto"/>
              <w:ind w:left="65" w:right="110"/>
              <w:jc w:val="center"/>
              <w:rPr>
                <w:rFonts w:ascii="Times New Roman" w:eastAsia="Arial" w:hAnsi="Times New Roman" w:cs="Times New Roman"/>
                <w:sz w:val="24"/>
                <w:szCs w:val="24"/>
              </w:rPr>
            </w:pPr>
            <w:proofErr w:type="spellStart"/>
            <w:r w:rsidRPr="003350EE">
              <w:rPr>
                <w:rFonts w:ascii="Times New Roman" w:eastAsia="Arial" w:hAnsi="Times New Roman" w:cs="Times New Roman"/>
                <w:sz w:val="24"/>
                <w:szCs w:val="24"/>
              </w:rPr>
              <w:t>copë</w:t>
            </w:r>
            <w:proofErr w:type="spellEnd"/>
          </w:p>
        </w:tc>
        <w:tc>
          <w:tcPr>
            <w:tcW w:w="836" w:type="dxa"/>
          </w:tcPr>
          <w:p w:rsidR="003350EE" w:rsidRPr="003350EE" w:rsidRDefault="003350EE" w:rsidP="003350EE">
            <w:pPr>
              <w:widowControl w:val="0"/>
              <w:autoSpaceDE w:val="0"/>
              <w:autoSpaceDN w:val="0"/>
              <w:spacing w:before="150" w:after="0" w:line="240" w:lineRule="auto"/>
              <w:ind w:right="110"/>
              <w:jc w:val="center"/>
              <w:rPr>
                <w:rFonts w:ascii="Times New Roman" w:eastAsia="Arial" w:hAnsi="Times New Roman" w:cs="Times New Roman"/>
                <w:sz w:val="24"/>
                <w:szCs w:val="24"/>
              </w:rPr>
            </w:pPr>
            <w:r w:rsidRPr="003350EE">
              <w:rPr>
                <w:rFonts w:ascii="Times New Roman" w:eastAsia="Arial" w:hAnsi="Times New Roman" w:cs="Times New Roman"/>
                <w:sz w:val="24"/>
                <w:szCs w:val="24"/>
              </w:rPr>
              <w:t>1</w:t>
            </w:r>
          </w:p>
        </w:tc>
        <w:tc>
          <w:tcPr>
            <w:tcW w:w="1523" w:type="dxa"/>
          </w:tcPr>
          <w:p w:rsidR="003350EE" w:rsidRPr="003350EE" w:rsidRDefault="003350EE" w:rsidP="003350EE">
            <w:pPr>
              <w:widowControl w:val="0"/>
              <w:autoSpaceDE w:val="0"/>
              <w:autoSpaceDN w:val="0"/>
              <w:spacing w:after="0" w:line="240" w:lineRule="auto"/>
              <w:ind w:right="110"/>
              <w:rPr>
                <w:rFonts w:ascii="Times New Roman" w:eastAsia="Arial" w:hAnsi="Times New Roman" w:cs="Times New Roman"/>
                <w:sz w:val="24"/>
                <w:szCs w:val="24"/>
              </w:rPr>
            </w:pPr>
          </w:p>
        </w:tc>
        <w:tc>
          <w:tcPr>
            <w:tcW w:w="1494" w:type="dxa"/>
          </w:tcPr>
          <w:p w:rsidR="003350EE" w:rsidRPr="003350EE" w:rsidRDefault="003350EE" w:rsidP="003350EE">
            <w:pPr>
              <w:widowControl w:val="0"/>
              <w:autoSpaceDE w:val="0"/>
              <w:autoSpaceDN w:val="0"/>
              <w:spacing w:after="0" w:line="240" w:lineRule="auto"/>
              <w:ind w:right="110"/>
              <w:rPr>
                <w:rFonts w:ascii="Times New Roman" w:eastAsia="Arial" w:hAnsi="Times New Roman" w:cs="Times New Roman"/>
                <w:sz w:val="24"/>
                <w:szCs w:val="24"/>
              </w:rPr>
            </w:pPr>
          </w:p>
        </w:tc>
      </w:tr>
      <w:tr w:rsidR="003350EE" w:rsidRPr="003350EE" w:rsidTr="00BB7BBF">
        <w:trPr>
          <w:trHeight w:val="287"/>
        </w:trPr>
        <w:tc>
          <w:tcPr>
            <w:tcW w:w="620" w:type="dxa"/>
          </w:tcPr>
          <w:p w:rsidR="003350EE" w:rsidRPr="003350EE" w:rsidRDefault="003350EE" w:rsidP="003350EE">
            <w:pPr>
              <w:spacing w:after="0" w:line="240" w:lineRule="auto"/>
              <w:ind w:right="110"/>
              <w:jc w:val="center"/>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lastRenderedPageBreak/>
              <w:t>2.</w:t>
            </w:r>
          </w:p>
        </w:tc>
        <w:tc>
          <w:tcPr>
            <w:tcW w:w="4382" w:type="dxa"/>
          </w:tcPr>
          <w:p w:rsidR="003350EE" w:rsidRPr="003350EE" w:rsidRDefault="003350EE" w:rsidP="003350EE">
            <w:pPr>
              <w:spacing w:after="0" w:line="240" w:lineRule="auto"/>
              <w:ind w:right="110"/>
              <w:rPr>
                <w:rFonts w:ascii="Times New Roman" w:eastAsia="Times New Roman" w:hAnsi="Times New Roman" w:cs="Times New Roman"/>
                <w:sz w:val="24"/>
                <w:szCs w:val="24"/>
                <w:lang w:val="sq-AL"/>
              </w:rPr>
            </w:pPr>
            <w:r w:rsidRPr="003350EE">
              <w:rPr>
                <w:rFonts w:ascii="Times New Roman" w:eastAsia="Times New Roman" w:hAnsi="Times New Roman" w:cs="Times New Roman"/>
                <w:sz w:val="24"/>
                <w:szCs w:val="24"/>
                <w:lang w:val="sq-AL"/>
              </w:rPr>
              <w:t>P</w:t>
            </w:r>
            <w:r w:rsidRPr="003350EE">
              <w:rPr>
                <w:rFonts w:ascii="Times New Roman" w:eastAsia="Times New Roman" w:hAnsi="Times New Roman" w:cs="Times New Roman"/>
                <w:sz w:val="24"/>
                <w:szCs w:val="24"/>
              </w:rPr>
              <w:t>ë</w:t>
            </w:r>
            <w:r w:rsidRPr="003350EE">
              <w:rPr>
                <w:rFonts w:ascii="Times New Roman" w:eastAsia="Times New Roman" w:hAnsi="Times New Roman" w:cs="Times New Roman"/>
                <w:sz w:val="24"/>
                <w:szCs w:val="24"/>
                <w:lang w:val="sq-AL"/>
              </w:rPr>
              <w:t>rmir</w:t>
            </w:r>
            <w:r w:rsidRPr="003350EE">
              <w:rPr>
                <w:rFonts w:ascii="Times New Roman" w:eastAsia="Times New Roman" w:hAnsi="Times New Roman" w:cs="Times New Roman"/>
                <w:sz w:val="24"/>
                <w:szCs w:val="24"/>
              </w:rPr>
              <w:t>ë</w:t>
            </w:r>
            <w:r w:rsidRPr="003350EE">
              <w:rPr>
                <w:rFonts w:ascii="Times New Roman" w:eastAsia="Times New Roman" w:hAnsi="Times New Roman" w:cs="Times New Roman"/>
                <w:sz w:val="24"/>
                <w:szCs w:val="24"/>
                <w:lang w:val="sq-AL"/>
              </w:rPr>
              <w:t>simi i aplikacionit mobile.</w:t>
            </w:r>
          </w:p>
        </w:tc>
        <w:tc>
          <w:tcPr>
            <w:tcW w:w="855" w:type="dxa"/>
          </w:tcPr>
          <w:p w:rsidR="003350EE" w:rsidRPr="003350EE" w:rsidRDefault="003350EE" w:rsidP="003350EE">
            <w:pPr>
              <w:widowControl w:val="0"/>
              <w:autoSpaceDE w:val="0"/>
              <w:autoSpaceDN w:val="0"/>
              <w:spacing w:before="9" w:after="0" w:line="240" w:lineRule="auto"/>
              <w:ind w:right="110"/>
              <w:jc w:val="center"/>
              <w:rPr>
                <w:rFonts w:ascii="Times New Roman" w:eastAsia="Arial" w:hAnsi="Times New Roman" w:cs="Times New Roman"/>
                <w:b/>
                <w:sz w:val="24"/>
                <w:szCs w:val="24"/>
              </w:rPr>
            </w:pPr>
            <w:proofErr w:type="spellStart"/>
            <w:r w:rsidRPr="003350EE">
              <w:rPr>
                <w:rFonts w:ascii="Times New Roman" w:eastAsia="Arial" w:hAnsi="Times New Roman" w:cs="Times New Roman"/>
                <w:sz w:val="24"/>
                <w:szCs w:val="24"/>
              </w:rPr>
              <w:t>copë</w:t>
            </w:r>
            <w:proofErr w:type="spellEnd"/>
          </w:p>
        </w:tc>
        <w:tc>
          <w:tcPr>
            <w:tcW w:w="836" w:type="dxa"/>
          </w:tcPr>
          <w:p w:rsidR="003350EE" w:rsidRPr="003350EE" w:rsidRDefault="003350EE" w:rsidP="003350EE">
            <w:pPr>
              <w:widowControl w:val="0"/>
              <w:autoSpaceDE w:val="0"/>
              <w:autoSpaceDN w:val="0"/>
              <w:spacing w:before="150" w:after="0" w:line="240" w:lineRule="auto"/>
              <w:ind w:right="110"/>
              <w:jc w:val="center"/>
              <w:rPr>
                <w:rFonts w:ascii="Times New Roman" w:eastAsia="Arial" w:hAnsi="Times New Roman" w:cs="Times New Roman"/>
                <w:sz w:val="24"/>
                <w:szCs w:val="24"/>
              </w:rPr>
            </w:pPr>
            <w:r w:rsidRPr="003350EE">
              <w:rPr>
                <w:rFonts w:ascii="Times New Roman" w:eastAsia="Arial" w:hAnsi="Times New Roman" w:cs="Times New Roman"/>
                <w:sz w:val="24"/>
                <w:szCs w:val="24"/>
              </w:rPr>
              <w:t>1</w:t>
            </w:r>
          </w:p>
        </w:tc>
        <w:tc>
          <w:tcPr>
            <w:tcW w:w="1523" w:type="dxa"/>
          </w:tcPr>
          <w:p w:rsidR="003350EE" w:rsidRPr="003350EE" w:rsidRDefault="003350EE" w:rsidP="003350EE">
            <w:pPr>
              <w:widowControl w:val="0"/>
              <w:autoSpaceDE w:val="0"/>
              <w:autoSpaceDN w:val="0"/>
              <w:spacing w:after="0" w:line="240" w:lineRule="auto"/>
              <w:ind w:right="110"/>
              <w:rPr>
                <w:rFonts w:ascii="Times New Roman" w:eastAsia="Arial" w:hAnsi="Times New Roman" w:cs="Times New Roman"/>
                <w:sz w:val="24"/>
                <w:szCs w:val="24"/>
              </w:rPr>
            </w:pPr>
          </w:p>
        </w:tc>
        <w:tc>
          <w:tcPr>
            <w:tcW w:w="1494" w:type="dxa"/>
          </w:tcPr>
          <w:p w:rsidR="003350EE" w:rsidRPr="003350EE" w:rsidRDefault="003350EE" w:rsidP="003350EE">
            <w:pPr>
              <w:widowControl w:val="0"/>
              <w:autoSpaceDE w:val="0"/>
              <w:autoSpaceDN w:val="0"/>
              <w:spacing w:after="0" w:line="240" w:lineRule="auto"/>
              <w:ind w:right="110"/>
              <w:rPr>
                <w:rFonts w:ascii="Times New Roman" w:eastAsia="Arial" w:hAnsi="Times New Roman" w:cs="Times New Roman"/>
                <w:sz w:val="24"/>
                <w:szCs w:val="24"/>
              </w:rPr>
            </w:pPr>
          </w:p>
        </w:tc>
      </w:tr>
      <w:tr w:rsidR="003350EE" w:rsidRPr="003350EE" w:rsidTr="00BB7BBF">
        <w:trPr>
          <w:trHeight w:val="316"/>
        </w:trPr>
        <w:tc>
          <w:tcPr>
            <w:tcW w:w="620" w:type="dxa"/>
          </w:tcPr>
          <w:p w:rsidR="003350EE" w:rsidRPr="003350EE" w:rsidRDefault="003350EE" w:rsidP="003350EE">
            <w:pPr>
              <w:widowControl w:val="0"/>
              <w:autoSpaceDE w:val="0"/>
              <w:autoSpaceDN w:val="0"/>
              <w:spacing w:after="0" w:line="268" w:lineRule="exact"/>
              <w:ind w:left="81" w:right="110"/>
              <w:jc w:val="center"/>
              <w:rPr>
                <w:rFonts w:ascii="Times New Roman" w:eastAsia="Arial" w:hAnsi="Times New Roman" w:cs="Times New Roman"/>
                <w:sz w:val="24"/>
                <w:szCs w:val="24"/>
              </w:rPr>
            </w:pPr>
            <w:r w:rsidRPr="003350EE">
              <w:rPr>
                <w:rFonts w:ascii="Times New Roman" w:eastAsia="Arial" w:hAnsi="Times New Roman" w:cs="Times New Roman"/>
                <w:sz w:val="24"/>
                <w:szCs w:val="24"/>
              </w:rPr>
              <w:t>3.</w:t>
            </w:r>
          </w:p>
        </w:tc>
        <w:tc>
          <w:tcPr>
            <w:tcW w:w="4382" w:type="dxa"/>
          </w:tcPr>
          <w:p w:rsidR="003350EE" w:rsidRPr="003350EE" w:rsidRDefault="003350EE" w:rsidP="003350EE">
            <w:pPr>
              <w:widowControl w:val="0"/>
              <w:autoSpaceDE w:val="0"/>
              <w:autoSpaceDN w:val="0"/>
              <w:spacing w:after="0" w:line="268" w:lineRule="exact"/>
              <w:ind w:right="110"/>
              <w:rPr>
                <w:rFonts w:ascii="Times New Roman" w:eastAsia="Arial" w:hAnsi="Times New Roman" w:cs="Times New Roman"/>
                <w:sz w:val="24"/>
                <w:szCs w:val="24"/>
                <w:lang w:val="da-DK"/>
              </w:rPr>
            </w:pPr>
            <w:r w:rsidRPr="003350EE">
              <w:rPr>
                <w:rFonts w:ascii="Times New Roman" w:eastAsia="Arial" w:hAnsi="Times New Roman" w:cs="Times New Roman"/>
                <w:sz w:val="24"/>
                <w:szCs w:val="24"/>
                <w:lang w:val="da-DK"/>
              </w:rPr>
              <w:t>Trajnimi i përdoruesve.</w:t>
            </w:r>
          </w:p>
        </w:tc>
        <w:tc>
          <w:tcPr>
            <w:tcW w:w="855" w:type="dxa"/>
          </w:tcPr>
          <w:p w:rsidR="003350EE" w:rsidRPr="003350EE" w:rsidRDefault="003350EE" w:rsidP="003350EE">
            <w:pPr>
              <w:widowControl w:val="0"/>
              <w:autoSpaceDE w:val="0"/>
              <w:autoSpaceDN w:val="0"/>
              <w:spacing w:after="0" w:line="268" w:lineRule="exact"/>
              <w:ind w:left="65" w:right="110"/>
              <w:jc w:val="center"/>
              <w:rPr>
                <w:rFonts w:ascii="Times New Roman" w:eastAsia="Arial" w:hAnsi="Times New Roman" w:cs="Times New Roman"/>
                <w:sz w:val="24"/>
                <w:szCs w:val="24"/>
              </w:rPr>
            </w:pPr>
            <w:proofErr w:type="spellStart"/>
            <w:r w:rsidRPr="003350EE">
              <w:rPr>
                <w:rFonts w:ascii="Times New Roman" w:eastAsia="Arial" w:hAnsi="Times New Roman" w:cs="Times New Roman"/>
                <w:sz w:val="24"/>
                <w:szCs w:val="24"/>
              </w:rPr>
              <w:t>javë</w:t>
            </w:r>
            <w:proofErr w:type="spellEnd"/>
          </w:p>
        </w:tc>
        <w:tc>
          <w:tcPr>
            <w:tcW w:w="836" w:type="dxa"/>
          </w:tcPr>
          <w:p w:rsidR="003350EE" w:rsidRPr="003350EE" w:rsidRDefault="003350EE" w:rsidP="003350EE">
            <w:pPr>
              <w:widowControl w:val="0"/>
              <w:autoSpaceDE w:val="0"/>
              <w:autoSpaceDN w:val="0"/>
              <w:spacing w:after="0" w:line="268" w:lineRule="exact"/>
              <w:ind w:right="110"/>
              <w:jc w:val="center"/>
              <w:rPr>
                <w:rFonts w:ascii="Times New Roman" w:eastAsia="Arial" w:hAnsi="Times New Roman" w:cs="Times New Roman"/>
                <w:sz w:val="24"/>
                <w:szCs w:val="24"/>
              </w:rPr>
            </w:pPr>
            <w:r w:rsidRPr="003350EE">
              <w:rPr>
                <w:rFonts w:ascii="Times New Roman" w:eastAsia="Arial" w:hAnsi="Times New Roman" w:cs="Times New Roman"/>
                <w:sz w:val="24"/>
                <w:szCs w:val="24"/>
              </w:rPr>
              <w:t>2</w:t>
            </w:r>
          </w:p>
        </w:tc>
        <w:tc>
          <w:tcPr>
            <w:tcW w:w="1523" w:type="dxa"/>
          </w:tcPr>
          <w:p w:rsidR="003350EE" w:rsidRPr="003350EE" w:rsidRDefault="003350EE" w:rsidP="003350EE">
            <w:pPr>
              <w:widowControl w:val="0"/>
              <w:autoSpaceDE w:val="0"/>
              <w:autoSpaceDN w:val="0"/>
              <w:spacing w:after="0" w:line="240" w:lineRule="auto"/>
              <w:ind w:right="110"/>
              <w:rPr>
                <w:rFonts w:ascii="Times New Roman" w:eastAsia="Arial" w:hAnsi="Times New Roman" w:cs="Times New Roman"/>
                <w:sz w:val="24"/>
                <w:szCs w:val="24"/>
              </w:rPr>
            </w:pPr>
          </w:p>
        </w:tc>
        <w:tc>
          <w:tcPr>
            <w:tcW w:w="1494" w:type="dxa"/>
          </w:tcPr>
          <w:p w:rsidR="003350EE" w:rsidRPr="003350EE" w:rsidRDefault="003350EE" w:rsidP="003350EE">
            <w:pPr>
              <w:widowControl w:val="0"/>
              <w:autoSpaceDE w:val="0"/>
              <w:autoSpaceDN w:val="0"/>
              <w:spacing w:after="0" w:line="240" w:lineRule="auto"/>
              <w:ind w:right="110"/>
              <w:rPr>
                <w:rFonts w:ascii="Times New Roman" w:eastAsia="Arial" w:hAnsi="Times New Roman" w:cs="Times New Roman"/>
                <w:sz w:val="24"/>
                <w:szCs w:val="24"/>
              </w:rPr>
            </w:pPr>
          </w:p>
        </w:tc>
      </w:tr>
      <w:tr w:rsidR="003350EE" w:rsidRPr="003350EE" w:rsidTr="00BB7BBF">
        <w:trPr>
          <w:trHeight w:val="354"/>
        </w:trPr>
        <w:tc>
          <w:tcPr>
            <w:tcW w:w="620" w:type="dxa"/>
          </w:tcPr>
          <w:p w:rsidR="003350EE" w:rsidRPr="003350EE" w:rsidRDefault="003350EE" w:rsidP="003350EE">
            <w:pPr>
              <w:widowControl w:val="0"/>
              <w:autoSpaceDE w:val="0"/>
              <w:autoSpaceDN w:val="0"/>
              <w:spacing w:before="11" w:after="0" w:line="240" w:lineRule="auto"/>
              <w:ind w:left="81" w:right="110"/>
              <w:jc w:val="center"/>
              <w:rPr>
                <w:rFonts w:ascii="Times New Roman" w:eastAsia="Arial" w:hAnsi="Times New Roman" w:cs="Times New Roman"/>
                <w:sz w:val="24"/>
                <w:szCs w:val="24"/>
              </w:rPr>
            </w:pPr>
            <w:r w:rsidRPr="003350EE">
              <w:rPr>
                <w:rFonts w:ascii="Times New Roman" w:eastAsia="Arial" w:hAnsi="Times New Roman" w:cs="Times New Roman"/>
                <w:sz w:val="24"/>
                <w:szCs w:val="24"/>
              </w:rPr>
              <w:t>4.</w:t>
            </w:r>
          </w:p>
        </w:tc>
        <w:tc>
          <w:tcPr>
            <w:tcW w:w="4382" w:type="dxa"/>
          </w:tcPr>
          <w:p w:rsidR="003350EE" w:rsidRPr="003350EE" w:rsidRDefault="003350EE" w:rsidP="003350EE">
            <w:pPr>
              <w:widowControl w:val="0"/>
              <w:autoSpaceDE w:val="0"/>
              <w:autoSpaceDN w:val="0"/>
              <w:spacing w:before="11" w:after="0" w:line="240" w:lineRule="auto"/>
              <w:ind w:right="110"/>
              <w:rPr>
                <w:rFonts w:ascii="Times New Roman" w:eastAsia="Arial" w:hAnsi="Times New Roman" w:cs="Times New Roman"/>
                <w:sz w:val="24"/>
                <w:szCs w:val="24"/>
              </w:rPr>
            </w:pPr>
            <w:proofErr w:type="spellStart"/>
            <w:r w:rsidRPr="003350EE">
              <w:rPr>
                <w:rFonts w:ascii="Times New Roman" w:eastAsia="Arial" w:hAnsi="Times New Roman" w:cs="Times New Roman"/>
                <w:sz w:val="24"/>
                <w:szCs w:val="24"/>
              </w:rPr>
              <w:t>Mirëmbajtja</w:t>
            </w:r>
            <w:proofErr w:type="spellEnd"/>
            <w:r w:rsidRPr="003350EE">
              <w:rPr>
                <w:rFonts w:ascii="Times New Roman" w:eastAsia="Arial" w:hAnsi="Times New Roman" w:cs="Times New Roman"/>
                <w:sz w:val="24"/>
                <w:szCs w:val="24"/>
              </w:rPr>
              <w:t xml:space="preserve"> e </w:t>
            </w:r>
            <w:proofErr w:type="spellStart"/>
            <w:r w:rsidRPr="003350EE">
              <w:rPr>
                <w:rFonts w:ascii="Times New Roman" w:eastAsia="Arial" w:hAnsi="Times New Roman" w:cs="Times New Roman"/>
                <w:sz w:val="24"/>
                <w:szCs w:val="24"/>
              </w:rPr>
              <w:t>sistemit</w:t>
            </w:r>
            <w:proofErr w:type="spellEnd"/>
            <w:r w:rsidRPr="003350EE">
              <w:rPr>
                <w:rFonts w:ascii="Times New Roman" w:eastAsia="Arial" w:hAnsi="Times New Roman" w:cs="Times New Roman"/>
                <w:sz w:val="24"/>
                <w:szCs w:val="24"/>
              </w:rPr>
              <w:t xml:space="preserve"> </w:t>
            </w:r>
            <w:proofErr w:type="spellStart"/>
            <w:r w:rsidRPr="003350EE">
              <w:rPr>
                <w:rFonts w:ascii="Times New Roman" w:eastAsia="Arial" w:hAnsi="Times New Roman" w:cs="Times New Roman"/>
                <w:sz w:val="24"/>
                <w:szCs w:val="24"/>
              </w:rPr>
              <w:t>për</w:t>
            </w:r>
            <w:proofErr w:type="spellEnd"/>
            <w:r w:rsidRPr="003350EE">
              <w:rPr>
                <w:rFonts w:ascii="Times New Roman" w:eastAsia="Arial" w:hAnsi="Times New Roman" w:cs="Times New Roman"/>
                <w:sz w:val="24"/>
                <w:szCs w:val="24"/>
              </w:rPr>
              <w:t xml:space="preserve"> </w:t>
            </w:r>
            <w:proofErr w:type="spellStart"/>
            <w:r w:rsidRPr="003350EE">
              <w:rPr>
                <w:rFonts w:ascii="Times New Roman" w:eastAsia="Arial" w:hAnsi="Times New Roman" w:cs="Times New Roman"/>
                <w:sz w:val="24"/>
                <w:szCs w:val="24"/>
              </w:rPr>
              <w:t>periudhën</w:t>
            </w:r>
            <w:proofErr w:type="spellEnd"/>
            <w:r w:rsidRPr="003350EE">
              <w:rPr>
                <w:rFonts w:ascii="Times New Roman" w:eastAsia="Arial" w:hAnsi="Times New Roman" w:cs="Times New Roman"/>
                <w:sz w:val="24"/>
                <w:szCs w:val="24"/>
              </w:rPr>
              <w:t xml:space="preserve"> 2 (</w:t>
            </w:r>
            <w:proofErr w:type="spellStart"/>
            <w:r w:rsidRPr="003350EE">
              <w:rPr>
                <w:rFonts w:ascii="Times New Roman" w:eastAsia="Arial" w:hAnsi="Times New Roman" w:cs="Times New Roman"/>
                <w:sz w:val="24"/>
                <w:szCs w:val="24"/>
              </w:rPr>
              <w:t>dy</w:t>
            </w:r>
            <w:proofErr w:type="spellEnd"/>
            <w:r w:rsidRPr="003350EE">
              <w:rPr>
                <w:rFonts w:ascii="Times New Roman" w:eastAsia="Arial" w:hAnsi="Times New Roman" w:cs="Times New Roman"/>
                <w:sz w:val="24"/>
                <w:szCs w:val="24"/>
              </w:rPr>
              <w:t xml:space="preserve">) </w:t>
            </w:r>
            <w:proofErr w:type="spellStart"/>
            <w:r w:rsidRPr="003350EE">
              <w:rPr>
                <w:rFonts w:ascii="Times New Roman" w:eastAsia="Arial" w:hAnsi="Times New Roman" w:cs="Times New Roman"/>
                <w:sz w:val="24"/>
                <w:szCs w:val="24"/>
              </w:rPr>
              <w:t>vjeçare</w:t>
            </w:r>
            <w:proofErr w:type="spellEnd"/>
            <w:r w:rsidRPr="003350EE">
              <w:rPr>
                <w:rFonts w:ascii="Times New Roman" w:eastAsia="Arial" w:hAnsi="Times New Roman" w:cs="Times New Roman"/>
                <w:sz w:val="24"/>
                <w:szCs w:val="24"/>
              </w:rPr>
              <w:t>.</w:t>
            </w:r>
          </w:p>
        </w:tc>
        <w:tc>
          <w:tcPr>
            <w:tcW w:w="855" w:type="dxa"/>
          </w:tcPr>
          <w:p w:rsidR="003350EE" w:rsidRPr="003350EE" w:rsidRDefault="003350EE" w:rsidP="003350EE">
            <w:pPr>
              <w:widowControl w:val="0"/>
              <w:autoSpaceDE w:val="0"/>
              <w:autoSpaceDN w:val="0"/>
              <w:spacing w:after="0" w:line="268" w:lineRule="exact"/>
              <w:ind w:left="65" w:right="110"/>
              <w:jc w:val="center"/>
              <w:rPr>
                <w:rFonts w:ascii="Times New Roman" w:eastAsia="Arial" w:hAnsi="Times New Roman" w:cs="Times New Roman"/>
                <w:sz w:val="24"/>
                <w:szCs w:val="24"/>
              </w:rPr>
            </w:pPr>
            <w:proofErr w:type="spellStart"/>
            <w:r w:rsidRPr="003350EE">
              <w:rPr>
                <w:rFonts w:ascii="Times New Roman" w:eastAsia="Arial" w:hAnsi="Times New Roman" w:cs="Times New Roman"/>
                <w:sz w:val="24"/>
                <w:szCs w:val="24"/>
              </w:rPr>
              <w:t>muaj</w:t>
            </w:r>
            <w:proofErr w:type="spellEnd"/>
          </w:p>
        </w:tc>
        <w:tc>
          <w:tcPr>
            <w:tcW w:w="836" w:type="dxa"/>
          </w:tcPr>
          <w:p w:rsidR="003350EE" w:rsidRPr="003350EE" w:rsidRDefault="003350EE" w:rsidP="003350EE">
            <w:pPr>
              <w:widowControl w:val="0"/>
              <w:autoSpaceDE w:val="0"/>
              <w:autoSpaceDN w:val="0"/>
              <w:spacing w:before="11" w:after="0" w:line="240" w:lineRule="auto"/>
              <w:ind w:left="65" w:right="110"/>
              <w:jc w:val="center"/>
              <w:rPr>
                <w:rFonts w:ascii="Times New Roman" w:eastAsia="Arial" w:hAnsi="Times New Roman" w:cs="Times New Roman"/>
                <w:sz w:val="24"/>
                <w:szCs w:val="24"/>
              </w:rPr>
            </w:pPr>
            <w:r w:rsidRPr="003350EE">
              <w:rPr>
                <w:rFonts w:ascii="Times New Roman" w:eastAsia="Arial" w:hAnsi="Times New Roman" w:cs="Times New Roman"/>
                <w:color w:val="000009"/>
                <w:sz w:val="24"/>
                <w:szCs w:val="24"/>
              </w:rPr>
              <w:t>24</w:t>
            </w:r>
          </w:p>
        </w:tc>
        <w:tc>
          <w:tcPr>
            <w:tcW w:w="1523" w:type="dxa"/>
          </w:tcPr>
          <w:p w:rsidR="003350EE" w:rsidRPr="003350EE" w:rsidRDefault="003350EE" w:rsidP="003350EE">
            <w:pPr>
              <w:widowControl w:val="0"/>
              <w:autoSpaceDE w:val="0"/>
              <w:autoSpaceDN w:val="0"/>
              <w:spacing w:after="0" w:line="240" w:lineRule="auto"/>
              <w:ind w:right="110"/>
              <w:rPr>
                <w:rFonts w:ascii="Times New Roman" w:eastAsia="Arial" w:hAnsi="Times New Roman" w:cs="Times New Roman"/>
                <w:sz w:val="24"/>
                <w:szCs w:val="24"/>
              </w:rPr>
            </w:pPr>
          </w:p>
          <w:p w:rsidR="003350EE" w:rsidRPr="003350EE" w:rsidRDefault="003350EE" w:rsidP="003350EE">
            <w:pPr>
              <w:widowControl w:val="0"/>
              <w:autoSpaceDE w:val="0"/>
              <w:autoSpaceDN w:val="0"/>
              <w:spacing w:after="0" w:line="240" w:lineRule="auto"/>
              <w:ind w:right="110"/>
              <w:rPr>
                <w:rFonts w:ascii="Times New Roman" w:eastAsia="Arial" w:hAnsi="Times New Roman" w:cs="Times New Roman"/>
                <w:sz w:val="24"/>
                <w:szCs w:val="24"/>
              </w:rPr>
            </w:pPr>
          </w:p>
        </w:tc>
        <w:tc>
          <w:tcPr>
            <w:tcW w:w="1494" w:type="dxa"/>
          </w:tcPr>
          <w:p w:rsidR="003350EE" w:rsidRPr="003350EE" w:rsidRDefault="003350EE" w:rsidP="003350EE">
            <w:pPr>
              <w:widowControl w:val="0"/>
              <w:autoSpaceDE w:val="0"/>
              <w:autoSpaceDN w:val="0"/>
              <w:spacing w:after="0" w:line="240" w:lineRule="auto"/>
              <w:ind w:right="110"/>
              <w:rPr>
                <w:rFonts w:ascii="Times New Roman" w:eastAsia="Arial" w:hAnsi="Times New Roman" w:cs="Times New Roman"/>
                <w:sz w:val="24"/>
                <w:szCs w:val="24"/>
              </w:rPr>
            </w:pPr>
          </w:p>
        </w:tc>
      </w:tr>
      <w:tr w:rsidR="003350EE" w:rsidRPr="003350EE" w:rsidTr="003350EE">
        <w:trPr>
          <w:trHeight w:val="316"/>
        </w:trPr>
        <w:tc>
          <w:tcPr>
            <w:tcW w:w="5002" w:type="dxa"/>
            <w:gridSpan w:val="2"/>
            <w:tcBorders>
              <w:left w:val="single" w:sz="4" w:space="0" w:color="1F487C"/>
            </w:tcBorders>
            <w:shd w:val="clear" w:color="auto" w:fill="EEECE1"/>
          </w:tcPr>
          <w:p w:rsidR="003350EE" w:rsidRPr="003350EE" w:rsidRDefault="003350EE" w:rsidP="003350EE">
            <w:pPr>
              <w:widowControl w:val="0"/>
              <w:autoSpaceDE w:val="0"/>
              <w:autoSpaceDN w:val="0"/>
              <w:spacing w:after="0" w:line="273" w:lineRule="exact"/>
              <w:ind w:left="81" w:right="110"/>
              <w:jc w:val="right"/>
              <w:rPr>
                <w:rFonts w:ascii="Times New Roman" w:eastAsia="Arial" w:hAnsi="Times New Roman" w:cs="Times New Roman"/>
                <w:b/>
                <w:sz w:val="24"/>
              </w:rPr>
            </w:pPr>
            <w:r w:rsidRPr="003350EE">
              <w:rPr>
                <w:rFonts w:ascii="Times New Roman" w:eastAsia="Arial" w:hAnsi="Times New Roman" w:cs="Times New Roman"/>
                <w:b/>
                <w:sz w:val="24"/>
              </w:rPr>
              <w:t>TOTALI</w:t>
            </w:r>
            <w:r w:rsidRPr="003350EE">
              <w:rPr>
                <w:rFonts w:ascii="Times New Roman" w:eastAsia="Arial" w:hAnsi="Times New Roman" w:cs="Times New Roman"/>
                <w:b/>
                <w:spacing w:val="2"/>
                <w:sz w:val="24"/>
              </w:rPr>
              <w:t xml:space="preserve"> </w:t>
            </w:r>
            <w:r w:rsidRPr="003350EE">
              <w:rPr>
                <w:rFonts w:ascii="Times New Roman" w:eastAsia="Arial" w:hAnsi="Times New Roman" w:cs="Times New Roman"/>
                <w:b/>
                <w:sz w:val="24"/>
              </w:rPr>
              <w:t>PA</w:t>
            </w:r>
            <w:r w:rsidRPr="003350EE">
              <w:rPr>
                <w:rFonts w:ascii="Times New Roman" w:eastAsia="Arial" w:hAnsi="Times New Roman" w:cs="Times New Roman"/>
                <w:b/>
                <w:spacing w:val="-1"/>
                <w:sz w:val="24"/>
              </w:rPr>
              <w:t xml:space="preserve"> </w:t>
            </w:r>
            <w:r w:rsidRPr="003350EE">
              <w:rPr>
                <w:rFonts w:ascii="Times New Roman" w:eastAsia="Arial" w:hAnsi="Times New Roman" w:cs="Times New Roman"/>
                <w:b/>
                <w:sz w:val="24"/>
              </w:rPr>
              <w:t>TVSH (LEKË)</w:t>
            </w:r>
          </w:p>
        </w:tc>
        <w:tc>
          <w:tcPr>
            <w:tcW w:w="855" w:type="dxa"/>
            <w:shd w:val="clear" w:color="auto" w:fill="EEECE1"/>
          </w:tcPr>
          <w:p w:rsidR="003350EE" w:rsidRPr="003350EE" w:rsidRDefault="003350EE" w:rsidP="003350EE">
            <w:pPr>
              <w:widowControl w:val="0"/>
              <w:autoSpaceDE w:val="0"/>
              <w:autoSpaceDN w:val="0"/>
              <w:spacing w:after="0" w:line="240" w:lineRule="auto"/>
              <w:ind w:right="110"/>
              <w:rPr>
                <w:rFonts w:ascii="Times New Roman" w:eastAsia="Arial" w:hAnsi="Times New Roman" w:cs="Times New Roman"/>
              </w:rPr>
            </w:pPr>
          </w:p>
        </w:tc>
        <w:tc>
          <w:tcPr>
            <w:tcW w:w="836" w:type="dxa"/>
            <w:shd w:val="clear" w:color="auto" w:fill="EEECE1"/>
          </w:tcPr>
          <w:p w:rsidR="003350EE" w:rsidRPr="003350EE" w:rsidRDefault="003350EE" w:rsidP="003350EE">
            <w:pPr>
              <w:widowControl w:val="0"/>
              <w:autoSpaceDE w:val="0"/>
              <w:autoSpaceDN w:val="0"/>
              <w:spacing w:after="0" w:line="240" w:lineRule="auto"/>
              <w:ind w:right="110"/>
              <w:rPr>
                <w:rFonts w:ascii="Times New Roman" w:eastAsia="Arial" w:hAnsi="Times New Roman" w:cs="Times New Roman"/>
              </w:rPr>
            </w:pPr>
          </w:p>
        </w:tc>
        <w:tc>
          <w:tcPr>
            <w:tcW w:w="1523" w:type="dxa"/>
            <w:shd w:val="clear" w:color="auto" w:fill="EEECE1"/>
          </w:tcPr>
          <w:p w:rsidR="003350EE" w:rsidRPr="003350EE" w:rsidRDefault="003350EE" w:rsidP="003350EE">
            <w:pPr>
              <w:widowControl w:val="0"/>
              <w:autoSpaceDE w:val="0"/>
              <w:autoSpaceDN w:val="0"/>
              <w:spacing w:after="0" w:line="240" w:lineRule="auto"/>
              <w:ind w:right="110"/>
              <w:rPr>
                <w:rFonts w:ascii="Times New Roman" w:eastAsia="Arial" w:hAnsi="Times New Roman" w:cs="Times New Roman"/>
              </w:rPr>
            </w:pPr>
          </w:p>
        </w:tc>
        <w:tc>
          <w:tcPr>
            <w:tcW w:w="1494" w:type="dxa"/>
            <w:shd w:val="clear" w:color="auto" w:fill="EEECE1"/>
          </w:tcPr>
          <w:p w:rsidR="003350EE" w:rsidRPr="003350EE" w:rsidRDefault="003350EE" w:rsidP="003350EE">
            <w:pPr>
              <w:widowControl w:val="0"/>
              <w:autoSpaceDE w:val="0"/>
              <w:autoSpaceDN w:val="0"/>
              <w:spacing w:after="0" w:line="240" w:lineRule="auto"/>
              <w:ind w:right="110"/>
              <w:rPr>
                <w:rFonts w:ascii="Times New Roman" w:eastAsia="Arial" w:hAnsi="Times New Roman" w:cs="Times New Roman"/>
              </w:rPr>
            </w:pPr>
          </w:p>
        </w:tc>
      </w:tr>
      <w:tr w:rsidR="003350EE" w:rsidRPr="003350EE" w:rsidTr="003350EE">
        <w:trPr>
          <w:trHeight w:val="316"/>
        </w:trPr>
        <w:tc>
          <w:tcPr>
            <w:tcW w:w="5002" w:type="dxa"/>
            <w:gridSpan w:val="2"/>
            <w:tcBorders>
              <w:left w:val="single" w:sz="4" w:space="0" w:color="1F487C"/>
            </w:tcBorders>
            <w:shd w:val="clear" w:color="auto" w:fill="EEECE1"/>
          </w:tcPr>
          <w:p w:rsidR="003350EE" w:rsidRPr="003350EE" w:rsidRDefault="003350EE" w:rsidP="003350EE">
            <w:pPr>
              <w:widowControl w:val="0"/>
              <w:autoSpaceDE w:val="0"/>
              <w:autoSpaceDN w:val="0"/>
              <w:spacing w:after="0" w:line="273" w:lineRule="exact"/>
              <w:ind w:left="81" w:right="110"/>
              <w:jc w:val="right"/>
              <w:rPr>
                <w:rFonts w:ascii="Times New Roman" w:eastAsia="Arial" w:hAnsi="Times New Roman" w:cs="Times New Roman"/>
                <w:b/>
                <w:sz w:val="24"/>
              </w:rPr>
            </w:pPr>
            <w:r w:rsidRPr="003350EE">
              <w:rPr>
                <w:rFonts w:ascii="Times New Roman" w:eastAsia="Arial" w:hAnsi="Times New Roman" w:cs="Times New Roman"/>
                <w:b/>
                <w:sz w:val="24"/>
              </w:rPr>
              <w:t>TVSH</w:t>
            </w:r>
            <w:r w:rsidRPr="003350EE">
              <w:rPr>
                <w:rFonts w:ascii="Times New Roman" w:eastAsia="Arial" w:hAnsi="Times New Roman" w:cs="Times New Roman"/>
                <w:b/>
                <w:spacing w:val="1"/>
                <w:sz w:val="24"/>
              </w:rPr>
              <w:t xml:space="preserve"> </w:t>
            </w:r>
            <w:r w:rsidRPr="003350EE">
              <w:rPr>
                <w:rFonts w:ascii="Times New Roman" w:eastAsia="Arial" w:hAnsi="Times New Roman" w:cs="Times New Roman"/>
                <w:b/>
                <w:sz w:val="24"/>
              </w:rPr>
              <w:t>(LEKË)</w:t>
            </w:r>
          </w:p>
        </w:tc>
        <w:tc>
          <w:tcPr>
            <w:tcW w:w="855" w:type="dxa"/>
            <w:shd w:val="clear" w:color="auto" w:fill="EEECE1"/>
          </w:tcPr>
          <w:p w:rsidR="003350EE" w:rsidRPr="003350EE" w:rsidRDefault="003350EE" w:rsidP="003350EE">
            <w:pPr>
              <w:widowControl w:val="0"/>
              <w:autoSpaceDE w:val="0"/>
              <w:autoSpaceDN w:val="0"/>
              <w:spacing w:after="0" w:line="240" w:lineRule="auto"/>
              <w:ind w:right="110"/>
              <w:rPr>
                <w:rFonts w:ascii="Times New Roman" w:eastAsia="Arial" w:hAnsi="Times New Roman" w:cs="Times New Roman"/>
              </w:rPr>
            </w:pPr>
          </w:p>
        </w:tc>
        <w:tc>
          <w:tcPr>
            <w:tcW w:w="836" w:type="dxa"/>
            <w:shd w:val="clear" w:color="auto" w:fill="EEECE1"/>
          </w:tcPr>
          <w:p w:rsidR="003350EE" w:rsidRPr="003350EE" w:rsidRDefault="003350EE" w:rsidP="003350EE">
            <w:pPr>
              <w:widowControl w:val="0"/>
              <w:autoSpaceDE w:val="0"/>
              <w:autoSpaceDN w:val="0"/>
              <w:spacing w:after="0" w:line="240" w:lineRule="auto"/>
              <w:ind w:right="110"/>
              <w:rPr>
                <w:rFonts w:ascii="Times New Roman" w:eastAsia="Arial" w:hAnsi="Times New Roman" w:cs="Times New Roman"/>
              </w:rPr>
            </w:pPr>
          </w:p>
        </w:tc>
        <w:tc>
          <w:tcPr>
            <w:tcW w:w="1523" w:type="dxa"/>
            <w:shd w:val="clear" w:color="auto" w:fill="EEECE1"/>
          </w:tcPr>
          <w:p w:rsidR="003350EE" w:rsidRPr="003350EE" w:rsidRDefault="003350EE" w:rsidP="003350EE">
            <w:pPr>
              <w:widowControl w:val="0"/>
              <w:autoSpaceDE w:val="0"/>
              <w:autoSpaceDN w:val="0"/>
              <w:spacing w:after="0" w:line="240" w:lineRule="auto"/>
              <w:ind w:right="110"/>
              <w:rPr>
                <w:rFonts w:ascii="Times New Roman" w:eastAsia="Arial" w:hAnsi="Times New Roman" w:cs="Times New Roman"/>
              </w:rPr>
            </w:pPr>
          </w:p>
        </w:tc>
        <w:tc>
          <w:tcPr>
            <w:tcW w:w="1494" w:type="dxa"/>
            <w:shd w:val="clear" w:color="auto" w:fill="EEECE1"/>
          </w:tcPr>
          <w:p w:rsidR="003350EE" w:rsidRPr="003350EE" w:rsidRDefault="003350EE" w:rsidP="003350EE">
            <w:pPr>
              <w:widowControl w:val="0"/>
              <w:autoSpaceDE w:val="0"/>
              <w:autoSpaceDN w:val="0"/>
              <w:spacing w:after="0" w:line="240" w:lineRule="auto"/>
              <w:ind w:right="110"/>
              <w:rPr>
                <w:rFonts w:ascii="Times New Roman" w:eastAsia="Arial" w:hAnsi="Times New Roman" w:cs="Times New Roman"/>
              </w:rPr>
            </w:pPr>
          </w:p>
        </w:tc>
      </w:tr>
      <w:tr w:rsidR="003350EE" w:rsidRPr="003350EE" w:rsidTr="003350EE">
        <w:trPr>
          <w:trHeight w:val="316"/>
        </w:trPr>
        <w:tc>
          <w:tcPr>
            <w:tcW w:w="5002" w:type="dxa"/>
            <w:gridSpan w:val="2"/>
            <w:tcBorders>
              <w:left w:val="single" w:sz="4" w:space="0" w:color="1F487C"/>
              <w:bottom w:val="single" w:sz="4" w:space="0" w:color="1F487C"/>
            </w:tcBorders>
            <w:shd w:val="clear" w:color="auto" w:fill="EEECE1"/>
          </w:tcPr>
          <w:p w:rsidR="003350EE" w:rsidRPr="003350EE" w:rsidRDefault="003350EE" w:rsidP="003350EE">
            <w:pPr>
              <w:widowControl w:val="0"/>
              <w:autoSpaceDE w:val="0"/>
              <w:autoSpaceDN w:val="0"/>
              <w:spacing w:after="0" w:line="273" w:lineRule="exact"/>
              <w:ind w:left="81" w:right="110"/>
              <w:jc w:val="right"/>
              <w:rPr>
                <w:rFonts w:ascii="Times New Roman" w:eastAsia="Arial" w:hAnsi="Times New Roman" w:cs="Times New Roman"/>
                <w:b/>
                <w:sz w:val="24"/>
              </w:rPr>
            </w:pPr>
            <w:r w:rsidRPr="003350EE">
              <w:rPr>
                <w:rFonts w:ascii="Times New Roman" w:eastAsia="Arial" w:hAnsi="Times New Roman" w:cs="Times New Roman"/>
                <w:b/>
                <w:sz w:val="24"/>
              </w:rPr>
              <w:t>TOTALI</w:t>
            </w:r>
            <w:r w:rsidRPr="003350EE">
              <w:rPr>
                <w:rFonts w:ascii="Times New Roman" w:eastAsia="Arial" w:hAnsi="Times New Roman" w:cs="Times New Roman"/>
                <w:b/>
                <w:spacing w:val="-1"/>
                <w:sz w:val="24"/>
              </w:rPr>
              <w:t xml:space="preserve"> </w:t>
            </w:r>
            <w:r w:rsidRPr="003350EE">
              <w:rPr>
                <w:rFonts w:ascii="Times New Roman" w:eastAsia="Arial" w:hAnsi="Times New Roman" w:cs="Times New Roman"/>
                <w:b/>
                <w:sz w:val="24"/>
              </w:rPr>
              <w:t>ME</w:t>
            </w:r>
            <w:r w:rsidRPr="003350EE">
              <w:rPr>
                <w:rFonts w:ascii="Times New Roman" w:eastAsia="Arial" w:hAnsi="Times New Roman" w:cs="Times New Roman"/>
                <w:b/>
                <w:spacing w:val="-1"/>
                <w:sz w:val="24"/>
              </w:rPr>
              <w:t xml:space="preserve"> </w:t>
            </w:r>
            <w:r w:rsidRPr="003350EE">
              <w:rPr>
                <w:rFonts w:ascii="Times New Roman" w:eastAsia="Arial" w:hAnsi="Times New Roman" w:cs="Times New Roman"/>
                <w:b/>
                <w:sz w:val="24"/>
              </w:rPr>
              <w:t>TVSH</w:t>
            </w:r>
            <w:r w:rsidRPr="003350EE">
              <w:rPr>
                <w:rFonts w:ascii="Times New Roman" w:eastAsia="Arial" w:hAnsi="Times New Roman" w:cs="Times New Roman"/>
                <w:b/>
                <w:spacing w:val="1"/>
                <w:sz w:val="24"/>
              </w:rPr>
              <w:t xml:space="preserve"> </w:t>
            </w:r>
            <w:r w:rsidRPr="003350EE">
              <w:rPr>
                <w:rFonts w:ascii="Times New Roman" w:eastAsia="Arial" w:hAnsi="Times New Roman" w:cs="Times New Roman"/>
                <w:b/>
                <w:sz w:val="24"/>
              </w:rPr>
              <w:t>(LEKË)</w:t>
            </w:r>
          </w:p>
        </w:tc>
        <w:tc>
          <w:tcPr>
            <w:tcW w:w="855" w:type="dxa"/>
            <w:shd w:val="clear" w:color="auto" w:fill="EEECE1"/>
          </w:tcPr>
          <w:p w:rsidR="003350EE" w:rsidRPr="003350EE" w:rsidRDefault="003350EE" w:rsidP="003350EE">
            <w:pPr>
              <w:widowControl w:val="0"/>
              <w:autoSpaceDE w:val="0"/>
              <w:autoSpaceDN w:val="0"/>
              <w:spacing w:after="0" w:line="240" w:lineRule="auto"/>
              <w:ind w:right="110"/>
              <w:rPr>
                <w:rFonts w:ascii="Times New Roman" w:eastAsia="Arial" w:hAnsi="Times New Roman" w:cs="Times New Roman"/>
              </w:rPr>
            </w:pPr>
          </w:p>
        </w:tc>
        <w:tc>
          <w:tcPr>
            <w:tcW w:w="836" w:type="dxa"/>
            <w:shd w:val="clear" w:color="auto" w:fill="EEECE1"/>
          </w:tcPr>
          <w:p w:rsidR="003350EE" w:rsidRPr="003350EE" w:rsidRDefault="003350EE" w:rsidP="003350EE">
            <w:pPr>
              <w:widowControl w:val="0"/>
              <w:autoSpaceDE w:val="0"/>
              <w:autoSpaceDN w:val="0"/>
              <w:spacing w:after="0" w:line="240" w:lineRule="auto"/>
              <w:ind w:right="110"/>
              <w:rPr>
                <w:rFonts w:ascii="Times New Roman" w:eastAsia="Arial" w:hAnsi="Times New Roman" w:cs="Times New Roman"/>
              </w:rPr>
            </w:pPr>
          </w:p>
        </w:tc>
        <w:tc>
          <w:tcPr>
            <w:tcW w:w="1523" w:type="dxa"/>
            <w:shd w:val="clear" w:color="auto" w:fill="EEECE1"/>
          </w:tcPr>
          <w:p w:rsidR="003350EE" w:rsidRPr="003350EE" w:rsidRDefault="003350EE" w:rsidP="003350EE">
            <w:pPr>
              <w:widowControl w:val="0"/>
              <w:autoSpaceDE w:val="0"/>
              <w:autoSpaceDN w:val="0"/>
              <w:spacing w:after="0" w:line="240" w:lineRule="auto"/>
              <w:ind w:right="110"/>
              <w:rPr>
                <w:rFonts w:ascii="Times New Roman" w:eastAsia="Arial" w:hAnsi="Times New Roman" w:cs="Times New Roman"/>
              </w:rPr>
            </w:pPr>
          </w:p>
        </w:tc>
        <w:tc>
          <w:tcPr>
            <w:tcW w:w="1494" w:type="dxa"/>
            <w:shd w:val="clear" w:color="auto" w:fill="EEECE1"/>
          </w:tcPr>
          <w:p w:rsidR="003350EE" w:rsidRPr="003350EE" w:rsidRDefault="003350EE" w:rsidP="003350EE">
            <w:pPr>
              <w:widowControl w:val="0"/>
              <w:autoSpaceDE w:val="0"/>
              <w:autoSpaceDN w:val="0"/>
              <w:spacing w:after="0" w:line="240" w:lineRule="auto"/>
              <w:ind w:right="110"/>
              <w:rPr>
                <w:rFonts w:ascii="Times New Roman" w:eastAsia="Arial" w:hAnsi="Times New Roman" w:cs="Times New Roman"/>
              </w:rPr>
            </w:pPr>
          </w:p>
        </w:tc>
      </w:tr>
    </w:tbl>
    <w:p w:rsidR="003350EE" w:rsidRPr="003350EE" w:rsidRDefault="003350EE" w:rsidP="003350EE">
      <w:pPr>
        <w:spacing w:after="0" w:line="276" w:lineRule="auto"/>
        <w:rPr>
          <w:rFonts w:ascii="Times New Roman" w:eastAsia="Times New Roman" w:hAnsi="Times New Roman" w:cs="Times New Roman"/>
          <w:noProof/>
          <w:color w:val="000000"/>
          <w:sz w:val="24"/>
          <w:szCs w:val="24"/>
          <w:lang w:val="sq-AL"/>
        </w:rPr>
      </w:pPr>
    </w:p>
    <w:p w:rsidR="003350EE" w:rsidRPr="003350EE" w:rsidRDefault="003350EE" w:rsidP="003350EE">
      <w:pPr>
        <w:spacing w:after="0" w:line="276" w:lineRule="auto"/>
        <w:rPr>
          <w:rFonts w:ascii="Times New Roman" w:eastAsia="Times New Roman" w:hAnsi="Times New Roman" w:cs="Times New Roman"/>
          <w:noProof/>
          <w:color w:val="000000"/>
          <w:sz w:val="24"/>
          <w:szCs w:val="24"/>
          <w:lang w:val="sq-AL"/>
        </w:rPr>
      </w:pPr>
    </w:p>
    <w:p w:rsidR="003350EE" w:rsidRPr="003350EE" w:rsidRDefault="003350EE" w:rsidP="003350EE">
      <w:pPr>
        <w:keepNext/>
        <w:numPr>
          <w:ilvl w:val="0"/>
          <w:numId w:val="2"/>
        </w:numPr>
        <w:pBdr>
          <w:bottom w:val="single" w:sz="4" w:space="1" w:color="auto"/>
        </w:pBdr>
        <w:tabs>
          <w:tab w:val="left" w:pos="1134"/>
        </w:tabs>
        <w:spacing w:after="120" w:line="276" w:lineRule="auto"/>
        <w:jc w:val="both"/>
        <w:outlineLvl w:val="0"/>
        <w:rPr>
          <w:rFonts w:ascii="Times New Roman" w:eastAsia="Times New Roman" w:hAnsi="Times New Roman" w:cs="Times New Roman"/>
          <w:b/>
          <w:bCs/>
          <w:noProof/>
          <w:color w:val="000000"/>
          <w:sz w:val="24"/>
          <w:szCs w:val="24"/>
          <w:lang w:val="sq-AL"/>
        </w:rPr>
      </w:pPr>
      <w:bookmarkStart w:id="131" w:name="_Toc355799574"/>
      <w:bookmarkStart w:id="132" w:name="_Toc355800061"/>
      <w:bookmarkStart w:id="133" w:name="_Toc355800156"/>
      <w:bookmarkStart w:id="134" w:name="_Toc357002009"/>
      <w:bookmarkStart w:id="135" w:name="_Toc100270591"/>
      <w:r w:rsidRPr="003350EE">
        <w:rPr>
          <w:rFonts w:ascii="Times New Roman" w:eastAsia="Times New Roman" w:hAnsi="Times New Roman" w:cs="Times New Roman"/>
          <w:b/>
          <w:bCs/>
          <w:noProof/>
          <w:color w:val="000000"/>
          <w:sz w:val="24"/>
          <w:szCs w:val="24"/>
          <w:lang w:val="sq-AL"/>
        </w:rPr>
        <w:t>AFATI KOHOR I IMPLEMENTIMIT T</w:t>
      </w:r>
      <w:r w:rsidRPr="003350EE">
        <w:rPr>
          <w:rFonts w:ascii="Times New Roman" w:eastAsia="Times New Roman" w:hAnsi="Times New Roman" w:cs="Times New Roman"/>
          <w:b/>
          <w:bCs/>
          <w:color w:val="000000"/>
          <w:sz w:val="24"/>
          <w:szCs w:val="24"/>
          <w:lang w:val="sq-AL"/>
        </w:rPr>
        <w:t>Ë</w:t>
      </w:r>
      <w:r w:rsidRPr="003350EE">
        <w:rPr>
          <w:rFonts w:ascii="Times New Roman" w:eastAsia="Times New Roman" w:hAnsi="Times New Roman" w:cs="Times New Roman"/>
          <w:b/>
          <w:bCs/>
          <w:noProof/>
          <w:color w:val="000000"/>
          <w:sz w:val="24"/>
          <w:szCs w:val="24"/>
          <w:lang w:val="sq-AL"/>
        </w:rPr>
        <w:t xml:space="preserve"> PROJEKTIT</w:t>
      </w:r>
      <w:bookmarkEnd w:id="131"/>
      <w:bookmarkEnd w:id="132"/>
      <w:bookmarkEnd w:id="133"/>
      <w:bookmarkEnd w:id="134"/>
      <w:bookmarkEnd w:id="135"/>
    </w:p>
    <w:p w:rsidR="003350EE" w:rsidRPr="003350EE" w:rsidRDefault="003350EE" w:rsidP="003350EE">
      <w:pPr>
        <w:spacing w:after="0" w:line="276" w:lineRule="auto"/>
        <w:rPr>
          <w:rFonts w:ascii="Times New Roman" w:eastAsia="Times New Roman" w:hAnsi="Times New Roman" w:cs="Times New Roman"/>
          <w:noProof/>
          <w:color w:val="000000"/>
          <w:sz w:val="24"/>
          <w:szCs w:val="24"/>
          <w:lang w:val="sq-AL"/>
        </w:rPr>
      </w:pP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4163"/>
        <w:gridCol w:w="967"/>
        <w:gridCol w:w="1013"/>
        <w:gridCol w:w="900"/>
        <w:gridCol w:w="450"/>
        <w:gridCol w:w="450"/>
        <w:gridCol w:w="1057"/>
      </w:tblGrid>
      <w:tr w:rsidR="003350EE" w:rsidRPr="003350EE" w:rsidTr="003350EE">
        <w:trPr>
          <w:trHeight w:val="718"/>
        </w:trPr>
        <w:tc>
          <w:tcPr>
            <w:tcW w:w="720" w:type="dxa"/>
            <w:shd w:val="clear" w:color="auto" w:fill="EEECE1"/>
            <w:vAlign w:val="center"/>
          </w:tcPr>
          <w:p w:rsidR="003350EE" w:rsidRPr="003350EE" w:rsidRDefault="003350EE" w:rsidP="003350EE">
            <w:pPr>
              <w:spacing w:after="0" w:line="240" w:lineRule="auto"/>
              <w:ind w:right="110"/>
              <w:jc w:val="center"/>
              <w:rPr>
                <w:rFonts w:ascii="Times New Roman" w:eastAsia="MS Mincho" w:hAnsi="Times New Roman" w:cs="Times New Roman"/>
                <w:b/>
                <w:color w:val="000000"/>
                <w:sz w:val="24"/>
                <w:szCs w:val="24"/>
                <w:lang w:val="sq-AL"/>
              </w:rPr>
            </w:pPr>
            <w:bookmarkStart w:id="136" w:name="_Toc355799575"/>
            <w:bookmarkStart w:id="137" w:name="_Toc355800062"/>
            <w:bookmarkStart w:id="138" w:name="_Toc355800157"/>
            <w:bookmarkStart w:id="139" w:name="_Toc357002010"/>
            <w:r w:rsidRPr="003350EE">
              <w:rPr>
                <w:rFonts w:ascii="Times New Roman" w:eastAsia="MS Mincho" w:hAnsi="Times New Roman" w:cs="Times New Roman"/>
                <w:b/>
                <w:color w:val="000000"/>
                <w:sz w:val="24"/>
                <w:szCs w:val="24"/>
                <w:lang w:val="sq-AL"/>
              </w:rPr>
              <w:t>Nr.</w:t>
            </w:r>
          </w:p>
        </w:tc>
        <w:tc>
          <w:tcPr>
            <w:tcW w:w="4163" w:type="dxa"/>
            <w:shd w:val="clear" w:color="auto" w:fill="EEECE1"/>
            <w:vAlign w:val="center"/>
          </w:tcPr>
          <w:p w:rsidR="003350EE" w:rsidRPr="003350EE" w:rsidRDefault="003350EE" w:rsidP="003350EE">
            <w:pPr>
              <w:spacing w:after="0" w:line="240" w:lineRule="auto"/>
              <w:ind w:right="110"/>
              <w:jc w:val="center"/>
              <w:rPr>
                <w:rFonts w:ascii="Times New Roman" w:eastAsia="MS Mincho" w:hAnsi="Times New Roman" w:cs="Times New Roman"/>
                <w:b/>
                <w:color w:val="000000"/>
                <w:sz w:val="24"/>
                <w:szCs w:val="24"/>
                <w:lang w:val="sq-AL"/>
              </w:rPr>
            </w:pPr>
            <w:r w:rsidRPr="003350EE">
              <w:rPr>
                <w:rFonts w:ascii="Times New Roman" w:eastAsia="MS Mincho" w:hAnsi="Times New Roman" w:cs="Times New Roman"/>
                <w:b/>
                <w:color w:val="000000"/>
                <w:sz w:val="24"/>
                <w:szCs w:val="24"/>
                <w:lang w:val="sq-AL"/>
              </w:rPr>
              <w:t>Emërtimi i fazës / Periudha kohore</w:t>
            </w:r>
          </w:p>
        </w:tc>
        <w:tc>
          <w:tcPr>
            <w:tcW w:w="967" w:type="dxa"/>
            <w:tcBorders>
              <w:bottom w:val="single" w:sz="4" w:space="0" w:color="auto"/>
            </w:tcBorders>
            <w:shd w:val="clear" w:color="auto" w:fill="EEECE1"/>
            <w:vAlign w:val="center"/>
          </w:tcPr>
          <w:p w:rsidR="003350EE" w:rsidRPr="003350EE" w:rsidRDefault="003350EE" w:rsidP="003350EE">
            <w:pPr>
              <w:spacing w:after="0" w:line="240" w:lineRule="auto"/>
              <w:ind w:right="110"/>
              <w:jc w:val="center"/>
              <w:rPr>
                <w:rFonts w:ascii="Times New Roman" w:eastAsia="MS Mincho" w:hAnsi="Times New Roman" w:cs="Times New Roman"/>
                <w:b/>
                <w:color w:val="000000"/>
                <w:sz w:val="24"/>
                <w:szCs w:val="24"/>
                <w:lang w:val="sq-AL"/>
              </w:rPr>
            </w:pPr>
            <w:r w:rsidRPr="003350EE">
              <w:rPr>
                <w:rFonts w:ascii="Times New Roman" w:eastAsia="MS Mincho" w:hAnsi="Times New Roman" w:cs="Times New Roman"/>
                <w:b/>
                <w:color w:val="000000"/>
                <w:sz w:val="24"/>
                <w:szCs w:val="24"/>
                <w:lang w:val="sq-AL"/>
              </w:rPr>
              <w:t>M1</w:t>
            </w:r>
          </w:p>
        </w:tc>
        <w:tc>
          <w:tcPr>
            <w:tcW w:w="1013" w:type="dxa"/>
            <w:shd w:val="clear" w:color="auto" w:fill="EEECE1"/>
            <w:vAlign w:val="center"/>
          </w:tcPr>
          <w:p w:rsidR="003350EE" w:rsidRPr="003350EE" w:rsidRDefault="003350EE" w:rsidP="003350EE">
            <w:pPr>
              <w:spacing w:after="0" w:line="240" w:lineRule="auto"/>
              <w:ind w:right="110"/>
              <w:jc w:val="center"/>
              <w:rPr>
                <w:rFonts w:ascii="Times New Roman" w:eastAsia="MS Mincho" w:hAnsi="Times New Roman" w:cs="Times New Roman"/>
                <w:b/>
                <w:color w:val="000000"/>
                <w:sz w:val="24"/>
                <w:szCs w:val="24"/>
                <w:lang w:val="sq-AL"/>
              </w:rPr>
            </w:pPr>
            <w:r w:rsidRPr="003350EE">
              <w:rPr>
                <w:rFonts w:ascii="Times New Roman" w:eastAsia="MS Mincho" w:hAnsi="Times New Roman" w:cs="Times New Roman"/>
                <w:b/>
                <w:color w:val="000000"/>
                <w:sz w:val="24"/>
                <w:szCs w:val="24"/>
                <w:lang w:val="sq-AL"/>
              </w:rPr>
              <w:t>M2</w:t>
            </w:r>
          </w:p>
        </w:tc>
        <w:tc>
          <w:tcPr>
            <w:tcW w:w="900" w:type="dxa"/>
            <w:tcBorders>
              <w:bottom w:val="single" w:sz="4" w:space="0" w:color="auto"/>
            </w:tcBorders>
            <w:shd w:val="clear" w:color="auto" w:fill="EEECE1"/>
            <w:vAlign w:val="center"/>
          </w:tcPr>
          <w:p w:rsidR="003350EE" w:rsidRPr="003350EE" w:rsidRDefault="003350EE" w:rsidP="003350EE">
            <w:pPr>
              <w:spacing w:after="0" w:line="240" w:lineRule="auto"/>
              <w:ind w:right="110"/>
              <w:jc w:val="center"/>
              <w:rPr>
                <w:rFonts w:ascii="Times New Roman" w:eastAsia="MS Mincho" w:hAnsi="Times New Roman" w:cs="Times New Roman"/>
                <w:b/>
                <w:color w:val="000000"/>
                <w:sz w:val="24"/>
                <w:szCs w:val="24"/>
                <w:lang w:val="sq-AL"/>
              </w:rPr>
            </w:pPr>
            <w:r w:rsidRPr="003350EE">
              <w:rPr>
                <w:rFonts w:ascii="Times New Roman" w:eastAsia="MS Mincho" w:hAnsi="Times New Roman" w:cs="Times New Roman"/>
                <w:b/>
                <w:color w:val="000000"/>
                <w:sz w:val="24"/>
                <w:szCs w:val="24"/>
                <w:lang w:val="sq-AL"/>
              </w:rPr>
              <w:t>M3</w:t>
            </w:r>
          </w:p>
        </w:tc>
        <w:tc>
          <w:tcPr>
            <w:tcW w:w="900" w:type="dxa"/>
            <w:gridSpan w:val="2"/>
            <w:tcBorders>
              <w:bottom w:val="single" w:sz="4" w:space="0" w:color="auto"/>
            </w:tcBorders>
            <w:shd w:val="clear" w:color="auto" w:fill="EEECE1"/>
            <w:vAlign w:val="center"/>
          </w:tcPr>
          <w:p w:rsidR="003350EE" w:rsidRPr="003350EE" w:rsidRDefault="003350EE" w:rsidP="003350EE">
            <w:pPr>
              <w:spacing w:after="0" w:line="240" w:lineRule="auto"/>
              <w:ind w:right="110"/>
              <w:jc w:val="center"/>
              <w:rPr>
                <w:rFonts w:ascii="Times New Roman" w:eastAsia="MS Mincho" w:hAnsi="Times New Roman" w:cs="Times New Roman"/>
                <w:b/>
                <w:color w:val="000000"/>
                <w:sz w:val="24"/>
                <w:szCs w:val="24"/>
                <w:lang w:val="sq-AL"/>
              </w:rPr>
            </w:pPr>
            <w:r w:rsidRPr="003350EE">
              <w:rPr>
                <w:rFonts w:ascii="Times New Roman" w:eastAsia="MS Mincho" w:hAnsi="Times New Roman" w:cs="Times New Roman"/>
                <w:b/>
                <w:color w:val="000000"/>
                <w:sz w:val="24"/>
                <w:szCs w:val="24"/>
                <w:lang w:val="sq-AL"/>
              </w:rPr>
              <w:t>M4</w:t>
            </w:r>
          </w:p>
        </w:tc>
        <w:tc>
          <w:tcPr>
            <w:tcW w:w="1057" w:type="dxa"/>
            <w:shd w:val="clear" w:color="auto" w:fill="EEECE1"/>
            <w:vAlign w:val="center"/>
          </w:tcPr>
          <w:p w:rsidR="003350EE" w:rsidRPr="003350EE" w:rsidRDefault="003350EE" w:rsidP="003350EE">
            <w:pPr>
              <w:spacing w:after="0" w:line="240" w:lineRule="auto"/>
              <w:ind w:right="110"/>
              <w:jc w:val="center"/>
              <w:rPr>
                <w:rFonts w:ascii="Times New Roman" w:eastAsia="MS Mincho" w:hAnsi="Times New Roman" w:cs="Times New Roman"/>
                <w:b/>
                <w:color w:val="000000"/>
                <w:sz w:val="24"/>
                <w:szCs w:val="24"/>
                <w:lang w:val="sq-AL"/>
              </w:rPr>
            </w:pPr>
            <w:r w:rsidRPr="003350EE">
              <w:rPr>
                <w:rFonts w:ascii="Times New Roman" w:eastAsia="MS Mincho" w:hAnsi="Times New Roman" w:cs="Times New Roman"/>
                <w:b/>
                <w:color w:val="000000"/>
                <w:sz w:val="24"/>
                <w:szCs w:val="24"/>
                <w:lang w:val="sq-AL"/>
              </w:rPr>
              <w:t>M5-M28</w:t>
            </w:r>
          </w:p>
        </w:tc>
      </w:tr>
      <w:tr w:rsidR="003350EE" w:rsidRPr="003350EE" w:rsidTr="003350EE">
        <w:trPr>
          <w:trHeight w:val="517"/>
        </w:trPr>
        <w:tc>
          <w:tcPr>
            <w:tcW w:w="720" w:type="dxa"/>
            <w:vAlign w:val="center"/>
          </w:tcPr>
          <w:p w:rsidR="003350EE" w:rsidRPr="003350EE" w:rsidRDefault="003350EE" w:rsidP="003350EE">
            <w:pPr>
              <w:spacing w:after="0" w:line="240" w:lineRule="auto"/>
              <w:ind w:right="110"/>
              <w:jc w:val="center"/>
              <w:rPr>
                <w:rFonts w:ascii="Times New Roman" w:eastAsia="MS Mincho" w:hAnsi="Times New Roman" w:cs="Times New Roman"/>
                <w:bCs/>
                <w:color w:val="000000"/>
                <w:sz w:val="24"/>
                <w:szCs w:val="24"/>
                <w:lang w:val="sq-AL"/>
              </w:rPr>
            </w:pPr>
            <w:r w:rsidRPr="003350EE">
              <w:rPr>
                <w:rFonts w:ascii="Times New Roman" w:eastAsia="MS Mincho" w:hAnsi="Times New Roman" w:cs="Times New Roman"/>
                <w:bCs/>
                <w:color w:val="000000"/>
                <w:sz w:val="24"/>
                <w:szCs w:val="24"/>
                <w:lang w:val="sq-AL"/>
              </w:rPr>
              <w:t>1.</w:t>
            </w:r>
          </w:p>
        </w:tc>
        <w:tc>
          <w:tcPr>
            <w:tcW w:w="4163" w:type="dxa"/>
            <w:vAlign w:val="center"/>
          </w:tcPr>
          <w:p w:rsidR="003350EE" w:rsidRPr="003350EE" w:rsidRDefault="003350EE" w:rsidP="003350EE">
            <w:pPr>
              <w:spacing w:after="0" w:line="240" w:lineRule="auto"/>
              <w:ind w:right="110"/>
              <w:rPr>
                <w:rFonts w:ascii="Times New Roman" w:eastAsia="MS Mincho" w:hAnsi="Times New Roman" w:cs="Times New Roman"/>
                <w:color w:val="000000"/>
                <w:sz w:val="24"/>
                <w:szCs w:val="24"/>
                <w:lang w:val="sq-AL"/>
              </w:rPr>
            </w:pPr>
            <w:r w:rsidRPr="003350EE">
              <w:rPr>
                <w:rFonts w:ascii="Times New Roman" w:eastAsia="MS Mincho" w:hAnsi="Times New Roman" w:cs="Times New Roman"/>
                <w:color w:val="000000"/>
                <w:sz w:val="24"/>
                <w:szCs w:val="24"/>
                <w:shd w:val="clear" w:color="auto" w:fill="FFFFFF"/>
                <w:lang w:val="sq-AL"/>
              </w:rPr>
              <w:t>Mbledhja e Informacionit dhe Analizimi i Kërkesave.</w:t>
            </w:r>
          </w:p>
        </w:tc>
        <w:tc>
          <w:tcPr>
            <w:tcW w:w="967" w:type="dxa"/>
            <w:tcBorders>
              <w:bottom w:val="single" w:sz="4" w:space="0" w:color="auto"/>
            </w:tcBorders>
            <w:shd w:val="clear" w:color="auto" w:fill="4F6228"/>
            <w:vAlign w:val="center"/>
          </w:tcPr>
          <w:p w:rsidR="003350EE" w:rsidRPr="003350EE" w:rsidRDefault="003350EE" w:rsidP="003350EE">
            <w:pPr>
              <w:spacing w:after="0" w:line="240" w:lineRule="auto"/>
              <w:ind w:right="110"/>
              <w:jc w:val="center"/>
              <w:rPr>
                <w:rFonts w:ascii="Times New Roman" w:eastAsia="MS Mincho" w:hAnsi="Times New Roman" w:cs="Times New Roman"/>
                <w:i/>
                <w:color w:val="000000"/>
                <w:sz w:val="24"/>
                <w:szCs w:val="24"/>
                <w:lang w:val="sq-AL"/>
              </w:rPr>
            </w:pPr>
          </w:p>
        </w:tc>
        <w:tc>
          <w:tcPr>
            <w:tcW w:w="1013" w:type="dxa"/>
            <w:tcBorders>
              <w:bottom w:val="single" w:sz="4" w:space="0" w:color="auto"/>
            </w:tcBorders>
            <w:shd w:val="clear" w:color="auto" w:fill="auto"/>
            <w:vAlign w:val="center"/>
          </w:tcPr>
          <w:p w:rsidR="003350EE" w:rsidRPr="003350EE" w:rsidRDefault="003350EE" w:rsidP="003350EE">
            <w:pPr>
              <w:spacing w:after="0" w:line="240" w:lineRule="auto"/>
              <w:ind w:right="110"/>
              <w:jc w:val="center"/>
              <w:rPr>
                <w:rFonts w:ascii="Times New Roman" w:eastAsia="MS Mincho" w:hAnsi="Times New Roman" w:cs="Times New Roman"/>
                <w:i/>
                <w:color w:val="000000"/>
                <w:sz w:val="24"/>
                <w:szCs w:val="24"/>
                <w:lang w:val="sq-AL"/>
              </w:rPr>
            </w:pPr>
          </w:p>
        </w:tc>
        <w:tc>
          <w:tcPr>
            <w:tcW w:w="900" w:type="dxa"/>
            <w:tcBorders>
              <w:bottom w:val="single" w:sz="4" w:space="0" w:color="auto"/>
              <w:right w:val="single" w:sz="4" w:space="0" w:color="auto"/>
            </w:tcBorders>
            <w:shd w:val="clear" w:color="auto" w:fill="auto"/>
            <w:vAlign w:val="center"/>
          </w:tcPr>
          <w:p w:rsidR="003350EE" w:rsidRPr="003350EE" w:rsidRDefault="003350EE" w:rsidP="003350EE">
            <w:pPr>
              <w:spacing w:after="0" w:line="240" w:lineRule="auto"/>
              <w:ind w:right="110"/>
              <w:jc w:val="center"/>
              <w:rPr>
                <w:rFonts w:ascii="Times New Roman" w:eastAsia="MS Mincho" w:hAnsi="Times New Roman" w:cs="Times New Roman"/>
                <w:i/>
                <w:color w:val="000000"/>
                <w:sz w:val="24"/>
                <w:szCs w:val="24"/>
                <w:lang w:val="sq-AL"/>
              </w:rPr>
            </w:pPr>
          </w:p>
        </w:tc>
        <w:tc>
          <w:tcPr>
            <w:tcW w:w="450" w:type="dxa"/>
            <w:tcBorders>
              <w:top w:val="single" w:sz="4" w:space="0" w:color="auto"/>
              <w:left w:val="single" w:sz="4" w:space="0" w:color="auto"/>
              <w:bottom w:val="single" w:sz="4" w:space="0" w:color="auto"/>
              <w:right w:val="nil"/>
            </w:tcBorders>
            <w:shd w:val="clear" w:color="auto" w:fill="auto"/>
            <w:vAlign w:val="center"/>
          </w:tcPr>
          <w:p w:rsidR="003350EE" w:rsidRPr="003350EE" w:rsidRDefault="003350EE" w:rsidP="003350EE">
            <w:pPr>
              <w:spacing w:after="0" w:line="240" w:lineRule="auto"/>
              <w:ind w:right="110"/>
              <w:jc w:val="center"/>
              <w:rPr>
                <w:rFonts w:ascii="Times New Roman" w:eastAsia="MS Mincho" w:hAnsi="Times New Roman" w:cs="Times New Roman"/>
                <w:i/>
                <w:color w:val="000000"/>
                <w:sz w:val="24"/>
                <w:szCs w:val="24"/>
                <w:lang w:val="sq-AL"/>
              </w:rPr>
            </w:pPr>
          </w:p>
        </w:tc>
        <w:tc>
          <w:tcPr>
            <w:tcW w:w="450" w:type="dxa"/>
            <w:tcBorders>
              <w:top w:val="single" w:sz="4" w:space="0" w:color="auto"/>
              <w:left w:val="nil"/>
              <w:bottom w:val="single" w:sz="4" w:space="0" w:color="auto"/>
              <w:right w:val="single" w:sz="4" w:space="0" w:color="auto"/>
            </w:tcBorders>
            <w:shd w:val="clear" w:color="auto" w:fill="auto"/>
            <w:vAlign w:val="center"/>
          </w:tcPr>
          <w:p w:rsidR="003350EE" w:rsidRPr="003350EE" w:rsidRDefault="003350EE" w:rsidP="003350EE">
            <w:pPr>
              <w:spacing w:after="0" w:line="240" w:lineRule="auto"/>
              <w:ind w:right="110"/>
              <w:jc w:val="center"/>
              <w:rPr>
                <w:rFonts w:ascii="Times New Roman" w:eastAsia="MS Mincho" w:hAnsi="Times New Roman" w:cs="Times New Roman"/>
                <w:i/>
                <w:color w:val="000000"/>
                <w:sz w:val="24"/>
                <w:szCs w:val="24"/>
                <w:lang w:val="sq-AL"/>
              </w:rPr>
            </w:pPr>
          </w:p>
        </w:tc>
        <w:tc>
          <w:tcPr>
            <w:tcW w:w="1057" w:type="dxa"/>
            <w:tcBorders>
              <w:left w:val="single" w:sz="4" w:space="0" w:color="auto"/>
            </w:tcBorders>
          </w:tcPr>
          <w:p w:rsidR="003350EE" w:rsidRPr="003350EE" w:rsidRDefault="003350EE" w:rsidP="003350EE">
            <w:pPr>
              <w:spacing w:after="0" w:line="240" w:lineRule="auto"/>
              <w:ind w:right="110"/>
              <w:jc w:val="center"/>
              <w:rPr>
                <w:rFonts w:ascii="Times New Roman" w:eastAsia="MS Mincho" w:hAnsi="Times New Roman" w:cs="Times New Roman"/>
                <w:i/>
                <w:color w:val="000000"/>
                <w:sz w:val="24"/>
                <w:szCs w:val="24"/>
                <w:lang w:val="sq-AL"/>
              </w:rPr>
            </w:pPr>
          </w:p>
        </w:tc>
      </w:tr>
      <w:tr w:rsidR="003350EE" w:rsidRPr="003350EE" w:rsidTr="003350EE">
        <w:trPr>
          <w:trHeight w:val="565"/>
        </w:trPr>
        <w:tc>
          <w:tcPr>
            <w:tcW w:w="720" w:type="dxa"/>
            <w:vAlign w:val="center"/>
          </w:tcPr>
          <w:p w:rsidR="003350EE" w:rsidRPr="003350EE" w:rsidRDefault="003350EE" w:rsidP="003350EE">
            <w:pPr>
              <w:spacing w:after="0" w:line="240" w:lineRule="auto"/>
              <w:ind w:right="110"/>
              <w:jc w:val="center"/>
              <w:rPr>
                <w:rFonts w:ascii="Times New Roman" w:eastAsia="MS Mincho" w:hAnsi="Times New Roman" w:cs="Times New Roman"/>
                <w:bCs/>
                <w:color w:val="000000"/>
                <w:sz w:val="24"/>
                <w:szCs w:val="24"/>
                <w:lang w:val="sq-AL"/>
              </w:rPr>
            </w:pPr>
            <w:r w:rsidRPr="003350EE">
              <w:rPr>
                <w:rFonts w:ascii="Times New Roman" w:eastAsia="MS Mincho" w:hAnsi="Times New Roman" w:cs="Times New Roman"/>
                <w:bCs/>
                <w:color w:val="000000"/>
                <w:sz w:val="24"/>
                <w:szCs w:val="24"/>
                <w:lang w:val="sq-AL"/>
              </w:rPr>
              <w:t>2.</w:t>
            </w:r>
          </w:p>
        </w:tc>
        <w:tc>
          <w:tcPr>
            <w:tcW w:w="4163" w:type="dxa"/>
            <w:vAlign w:val="center"/>
          </w:tcPr>
          <w:p w:rsidR="003350EE" w:rsidRPr="003350EE" w:rsidRDefault="003350EE" w:rsidP="003350EE">
            <w:pPr>
              <w:spacing w:after="0" w:line="240" w:lineRule="auto"/>
              <w:ind w:right="110"/>
              <w:rPr>
                <w:rFonts w:ascii="Times New Roman" w:eastAsia="MS Mincho" w:hAnsi="Times New Roman" w:cs="Times New Roman"/>
                <w:color w:val="000000"/>
                <w:sz w:val="24"/>
                <w:szCs w:val="24"/>
                <w:lang w:val="sq-AL"/>
              </w:rPr>
            </w:pPr>
            <w:r w:rsidRPr="003350EE">
              <w:rPr>
                <w:rFonts w:ascii="Times New Roman" w:eastAsia="MS Mincho" w:hAnsi="Times New Roman" w:cs="Times New Roman"/>
                <w:color w:val="000000"/>
                <w:sz w:val="24"/>
                <w:szCs w:val="24"/>
                <w:lang w:val="sq-AL"/>
              </w:rPr>
              <w:t>Zhvillimi i Ndërfaqeve dhe Përmirësimi i Aplikacionit.</w:t>
            </w:r>
          </w:p>
        </w:tc>
        <w:tc>
          <w:tcPr>
            <w:tcW w:w="967" w:type="dxa"/>
            <w:shd w:val="clear" w:color="auto" w:fill="FFFFFF"/>
            <w:vAlign w:val="center"/>
          </w:tcPr>
          <w:p w:rsidR="003350EE" w:rsidRPr="003350EE" w:rsidRDefault="003350EE" w:rsidP="003350EE">
            <w:pPr>
              <w:spacing w:after="0" w:line="240" w:lineRule="auto"/>
              <w:ind w:right="110"/>
              <w:jc w:val="center"/>
              <w:rPr>
                <w:rFonts w:ascii="Times New Roman" w:eastAsia="MS Mincho" w:hAnsi="Times New Roman" w:cs="Times New Roman"/>
                <w:i/>
                <w:color w:val="000000"/>
                <w:sz w:val="24"/>
                <w:szCs w:val="24"/>
                <w:lang w:val="sq-AL"/>
              </w:rPr>
            </w:pPr>
          </w:p>
        </w:tc>
        <w:tc>
          <w:tcPr>
            <w:tcW w:w="1013" w:type="dxa"/>
            <w:tcBorders>
              <w:bottom w:val="single" w:sz="4" w:space="0" w:color="auto"/>
            </w:tcBorders>
            <w:shd w:val="clear" w:color="auto" w:fill="4F6228"/>
            <w:vAlign w:val="center"/>
          </w:tcPr>
          <w:p w:rsidR="003350EE" w:rsidRPr="003350EE" w:rsidRDefault="003350EE" w:rsidP="003350EE">
            <w:pPr>
              <w:spacing w:after="0" w:line="240" w:lineRule="auto"/>
              <w:ind w:right="110"/>
              <w:jc w:val="center"/>
              <w:rPr>
                <w:rFonts w:ascii="Times New Roman" w:eastAsia="MS Mincho" w:hAnsi="Times New Roman" w:cs="Times New Roman"/>
                <w:i/>
                <w:color w:val="000000"/>
                <w:sz w:val="24"/>
                <w:szCs w:val="24"/>
                <w:lang w:val="sq-AL"/>
              </w:rPr>
            </w:pPr>
          </w:p>
        </w:tc>
        <w:tc>
          <w:tcPr>
            <w:tcW w:w="900" w:type="dxa"/>
            <w:tcBorders>
              <w:top w:val="single" w:sz="4" w:space="0" w:color="auto"/>
              <w:bottom w:val="single" w:sz="4" w:space="0" w:color="auto"/>
              <w:right w:val="single" w:sz="4" w:space="0" w:color="auto"/>
            </w:tcBorders>
            <w:shd w:val="clear" w:color="auto" w:fill="4F6228"/>
            <w:vAlign w:val="center"/>
          </w:tcPr>
          <w:p w:rsidR="003350EE" w:rsidRPr="003350EE" w:rsidRDefault="003350EE" w:rsidP="003350EE">
            <w:pPr>
              <w:spacing w:after="0" w:line="240" w:lineRule="auto"/>
              <w:ind w:right="110"/>
              <w:jc w:val="center"/>
              <w:rPr>
                <w:rFonts w:ascii="Times New Roman" w:eastAsia="MS Mincho" w:hAnsi="Times New Roman" w:cs="Times New Roman"/>
                <w:i/>
                <w:color w:val="000000"/>
                <w:sz w:val="24"/>
                <w:szCs w:val="24"/>
                <w:lang w:val="sq-AL"/>
              </w:rPr>
            </w:pPr>
          </w:p>
        </w:tc>
        <w:tc>
          <w:tcPr>
            <w:tcW w:w="450" w:type="dxa"/>
            <w:tcBorders>
              <w:top w:val="single" w:sz="4" w:space="0" w:color="auto"/>
              <w:left w:val="single" w:sz="4" w:space="0" w:color="auto"/>
              <w:bottom w:val="single" w:sz="4" w:space="0" w:color="auto"/>
              <w:right w:val="nil"/>
            </w:tcBorders>
            <w:shd w:val="clear" w:color="auto" w:fill="FFFFFF"/>
            <w:vAlign w:val="center"/>
          </w:tcPr>
          <w:p w:rsidR="003350EE" w:rsidRPr="003350EE" w:rsidRDefault="003350EE" w:rsidP="003350EE">
            <w:pPr>
              <w:spacing w:after="0" w:line="240" w:lineRule="auto"/>
              <w:ind w:right="110"/>
              <w:jc w:val="center"/>
              <w:rPr>
                <w:rFonts w:ascii="Times New Roman" w:eastAsia="MS Mincho" w:hAnsi="Times New Roman" w:cs="Times New Roman"/>
                <w:i/>
                <w:color w:val="000000"/>
                <w:sz w:val="24"/>
                <w:szCs w:val="24"/>
                <w:lang w:val="sq-AL"/>
              </w:rPr>
            </w:pPr>
          </w:p>
        </w:tc>
        <w:tc>
          <w:tcPr>
            <w:tcW w:w="450" w:type="dxa"/>
            <w:tcBorders>
              <w:top w:val="single" w:sz="4" w:space="0" w:color="auto"/>
              <w:left w:val="nil"/>
              <w:bottom w:val="single" w:sz="4" w:space="0" w:color="auto"/>
              <w:right w:val="single" w:sz="4" w:space="0" w:color="auto"/>
            </w:tcBorders>
            <w:shd w:val="clear" w:color="auto" w:fill="FFFFFF"/>
          </w:tcPr>
          <w:p w:rsidR="003350EE" w:rsidRPr="003350EE" w:rsidRDefault="003350EE" w:rsidP="003350EE">
            <w:pPr>
              <w:spacing w:after="0" w:line="240" w:lineRule="auto"/>
              <w:ind w:right="110"/>
              <w:jc w:val="center"/>
              <w:rPr>
                <w:rFonts w:ascii="Times New Roman" w:eastAsia="MS Mincho" w:hAnsi="Times New Roman" w:cs="Times New Roman"/>
                <w:i/>
                <w:color w:val="000000"/>
                <w:sz w:val="24"/>
                <w:szCs w:val="24"/>
                <w:lang w:val="sq-AL"/>
              </w:rPr>
            </w:pPr>
          </w:p>
        </w:tc>
        <w:tc>
          <w:tcPr>
            <w:tcW w:w="1057" w:type="dxa"/>
            <w:tcBorders>
              <w:left w:val="single" w:sz="4" w:space="0" w:color="auto"/>
            </w:tcBorders>
            <w:shd w:val="clear" w:color="auto" w:fill="auto"/>
            <w:vAlign w:val="center"/>
          </w:tcPr>
          <w:p w:rsidR="003350EE" w:rsidRPr="003350EE" w:rsidRDefault="003350EE" w:rsidP="003350EE">
            <w:pPr>
              <w:spacing w:after="0" w:line="240" w:lineRule="auto"/>
              <w:ind w:right="110"/>
              <w:jc w:val="center"/>
              <w:rPr>
                <w:rFonts w:ascii="Times New Roman" w:eastAsia="MS Mincho" w:hAnsi="Times New Roman" w:cs="Times New Roman"/>
                <w:i/>
                <w:color w:val="000000"/>
                <w:sz w:val="24"/>
                <w:szCs w:val="24"/>
                <w:lang w:val="sq-AL"/>
              </w:rPr>
            </w:pPr>
          </w:p>
        </w:tc>
      </w:tr>
      <w:tr w:rsidR="003350EE" w:rsidRPr="003350EE" w:rsidTr="003350EE">
        <w:trPr>
          <w:trHeight w:val="554"/>
        </w:trPr>
        <w:tc>
          <w:tcPr>
            <w:tcW w:w="720" w:type="dxa"/>
            <w:vAlign w:val="center"/>
          </w:tcPr>
          <w:p w:rsidR="003350EE" w:rsidRPr="003350EE" w:rsidRDefault="003350EE" w:rsidP="003350EE">
            <w:pPr>
              <w:spacing w:after="0" w:line="240" w:lineRule="auto"/>
              <w:ind w:right="110"/>
              <w:jc w:val="center"/>
              <w:rPr>
                <w:rFonts w:ascii="Times New Roman" w:eastAsia="MS Mincho" w:hAnsi="Times New Roman" w:cs="Times New Roman"/>
                <w:bCs/>
                <w:color w:val="000000"/>
                <w:sz w:val="24"/>
                <w:szCs w:val="24"/>
                <w:lang w:val="sq-AL"/>
              </w:rPr>
            </w:pPr>
            <w:r w:rsidRPr="003350EE">
              <w:rPr>
                <w:rFonts w:ascii="Times New Roman" w:eastAsia="MS Mincho" w:hAnsi="Times New Roman" w:cs="Times New Roman"/>
                <w:bCs/>
                <w:color w:val="000000"/>
                <w:sz w:val="24"/>
                <w:szCs w:val="24"/>
                <w:lang w:val="sq-AL"/>
              </w:rPr>
              <w:t>3.</w:t>
            </w:r>
          </w:p>
        </w:tc>
        <w:tc>
          <w:tcPr>
            <w:tcW w:w="4163" w:type="dxa"/>
            <w:vAlign w:val="center"/>
          </w:tcPr>
          <w:p w:rsidR="003350EE" w:rsidRPr="003350EE" w:rsidRDefault="003350EE" w:rsidP="003350EE">
            <w:pPr>
              <w:spacing w:after="0" w:line="240" w:lineRule="auto"/>
              <w:ind w:right="110"/>
              <w:rPr>
                <w:rFonts w:ascii="Times New Roman" w:eastAsia="MS Mincho" w:hAnsi="Times New Roman" w:cs="Times New Roman"/>
                <w:color w:val="000000"/>
                <w:sz w:val="24"/>
                <w:szCs w:val="24"/>
                <w:lang w:val="sq-AL"/>
              </w:rPr>
            </w:pPr>
            <w:r w:rsidRPr="003350EE">
              <w:rPr>
                <w:rFonts w:ascii="Times New Roman" w:eastAsia="MS Mincho" w:hAnsi="Times New Roman" w:cs="Times New Roman"/>
                <w:color w:val="000000"/>
                <w:sz w:val="24"/>
                <w:szCs w:val="24"/>
                <w:shd w:val="clear" w:color="auto" w:fill="FFFFFF"/>
                <w:lang w:val="sq-AL"/>
              </w:rPr>
              <w:t>Integrimi dhe Testimit.</w:t>
            </w:r>
          </w:p>
        </w:tc>
        <w:tc>
          <w:tcPr>
            <w:tcW w:w="967" w:type="dxa"/>
            <w:shd w:val="clear" w:color="auto" w:fill="auto"/>
            <w:vAlign w:val="center"/>
          </w:tcPr>
          <w:p w:rsidR="003350EE" w:rsidRPr="003350EE" w:rsidRDefault="003350EE" w:rsidP="003350EE">
            <w:pPr>
              <w:spacing w:after="0" w:line="240" w:lineRule="auto"/>
              <w:ind w:right="110"/>
              <w:jc w:val="center"/>
              <w:rPr>
                <w:rFonts w:ascii="Times New Roman" w:eastAsia="MS Mincho" w:hAnsi="Times New Roman" w:cs="Times New Roman"/>
                <w:i/>
                <w:color w:val="000000"/>
                <w:sz w:val="24"/>
                <w:szCs w:val="24"/>
                <w:lang w:val="sq-AL"/>
              </w:rPr>
            </w:pPr>
          </w:p>
        </w:tc>
        <w:tc>
          <w:tcPr>
            <w:tcW w:w="1013" w:type="dxa"/>
            <w:shd w:val="clear" w:color="auto" w:fill="FFFFFF"/>
            <w:vAlign w:val="center"/>
          </w:tcPr>
          <w:p w:rsidR="003350EE" w:rsidRPr="003350EE" w:rsidRDefault="003350EE" w:rsidP="003350EE">
            <w:pPr>
              <w:spacing w:after="0" w:line="240" w:lineRule="auto"/>
              <w:ind w:right="110"/>
              <w:jc w:val="center"/>
              <w:rPr>
                <w:rFonts w:ascii="Times New Roman" w:eastAsia="MS Mincho" w:hAnsi="Times New Roman" w:cs="Times New Roman"/>
                <w:i/>
                <w:color w:val="000000"/>
                <w:sz w:val="24"/>
                <w:szCs w:val="24"/>
                <w:lang w:val="sq-AL"/>
              </w:rPr>
            </w:pPr>
          </w:p>
        </w:tc>
        <w:tc>
          <w:tcPr>
            <w:tcW w:w="900" w:type="dxa"/>
            <w:tcBorders>
              <w:right w:val="single" w:sz="4" w:space="0" w:color="auto"/>
            </w:tcBorders>
            <w:shd w:val="clear" w:color="auto" w:fill="4F6228"/>
            <w:vAlign w:val="center"/>
          </w:tcPr>
          <w:p w:rsidR="003350EE" w:rsidRPr="003350EE" w:rsidRDefault="003350EE" w:rsidP="003350EE">
            <w:pPr>
              <w:spacing w:after="0" w:line="240" w:lineRule="auto"/>
              <w:ind w:right="110"/>
              <w:jc w:val="center"/>
              <w:rPr>
                <w:rFonts w:ascii="Times New Roman" w:eastAsia="MS Mincho" w:hAnsi="Times New Roman" w:cs="Times New Roman"/>
                <w:i/>
                <w:color w:val="000000"/>
                <w:sz w:val="24"/>
                <w:szCs w:val="24"/>
                <w:lang w:val="sq-AL"/>
              </w:rPr>
            </w:pPr>
          </w:p>
        </w:tc>
        <w:tc>
          <w:tcPr>
            <w:tcW w:w="450" w:type="dxa"/>
            <w:tcBorders>
              <w:top w:val="single" w:sz="4" w:space="0" w:color="auto"/>
              <w:left w:val="single" w:sz="4" w:space="0" w:color="auto"/>
              <w:bottom w:val="single" w:sz="4" w:space="0" w:color="auto"/>
              <w:right w:val="nil"/>
            </w:tcBorders>
            <w:shd w:val="clear" w:color="auto" w:fill="4F6228"/>
            <w:vAlign w:val="center"/>
          </w:tcPr>
          <w:p w:rsidR="003350EE" w:rsidRPr="003350EE" w:rsidRDefault="003350EE" w:rsidP="003350EE">
            <w:pPr>
              <w:spacing w:after="0" w:line="240" w:lineRule="auto"/>
              <w:ind w:right="110"/>
              <w:jc w:val="center"/>
              <w:rPr>
                <w:rFonts w:ascii="Times New Roman" w:eastAsia="MS Mincho" w:hAnsi="Times New Roman" w:cs="Times New Roman"/>
                <w:i/>
                <w:color w:val="000000"/>
                <w:sz w:val="24"/>
                <w:szCs w:val="24"/>
                <w:lang w:val="sq-AL"/>
              </w:rPr>
            </w:pPr>
          </w:p>
        </w:tc>
        <w:tc>
          <w:tcPr>
            <w:tcW w:w="450" w:type="dxa"/>
            <w:tcBorders>
              <w:top w:val="single" w:sz="4" w:space="0" w:color="auto"/>
              <w:left w:val="nil"/>
              <w:bottom w:val="single" w:sz="4" w:space="0" w:color="auto"/>
              <w:right w:val="single" w:sz="4" w:space="0" w:color="auto"/>
            </w:tcBorders>
            <w:shd w:val="clear" w:color="auto" w:fill="FFFFFF"/>
          </w:tcPr>
          <w:p w:rsidR="003350EE" w:rsidRPr="003350EE" w:rsidRDefault="003350EE" w:rsidP="003350EE">
            <w:pPr>
              <w:spacing w:after="0" w:line="240" w:lineRule="auto"/>
              <w:ind w:right="110"/>
              <w:jc w:val="center"/>
              <w:rPr>
                <w:rFonts w:ascii="Times New Roman" w:eastAsia="MS Mincho" w:hAnsi="Times New Roman" w:cs="Times New Roman"/>
                <w:i/>
                <w:color w:val="000000"/>
                <w:sz w:val="24"/>
                <w:szCs w:val="24"/>
                <w:lang w:val="sq-AL"/>
              </w:rPr>
            </w:pPr>
          </w:p>
        </w:tc>
        <w:tc>
          <w:tcPr>
            <w:tcW w:w="1057" w:type="dxa"/>
            <w:tcBorders>
              <w:left w:val="single" w:sz="4" w:space="0" w:color="auto"/>
              <w:bottom w:val="single" w:sz="4" w:space="0" w:color="auto"/>
            </w:tcBorders>
            <w:shd w:val="clear" w:color="auto" w:fill="auto"/>
          </w:tcPr>
          <w:p w:rsidR="003350EE" w:rsidRPr="003350EE" w:rsidRDefault="003350EE" w:rsidP="003350EE">
            <w:pPr>
              <w:spacing w:after="0" w:line="240" w:lineRule="auto"/>
              <w:ind w:right="110"/>
              <w:jc w:val="center"/>
              <w:rPr>
                <w:rFonts w:ascii="Times New Roman" w:eastAsia="MS Mincho" w:hAnsi="Times New Roman" w:cs="Times New Roman"/>
                <w:i/>
                <w:color w:val="000000"/>
                <w:sz w:val="24"/>
                <w:szCs w:val="24"/>
                <w:lang w:val="sq-AL"/>
              </w:rPr>
            </w:pPr>
          </w:p>
        </w:tc>
      </w:tr>
      <w:tr w:rsidR="003350EE" w:rsidRPr="003350EE" w:rsidTr="003350EE">
        <w:trPr>
          <w:trHeight w:val="484"/>
        </w:trPr>
        <w:tc>
          <w:tcPr>
            <w:tcW w:w="720" w:type="dxa"/>
            <w:vAlign w:val="center"/>
          </w:tcPr>
          <w:p w:rsidR="003350EE" w:rsidRPr="003350EE" w:rsidRDefault="003350EE" w:rsidP="003350EE">
            <w:pPr>
              <w:spacing w:after="0" w:line="240" w:lineRule="auto"/>
              <w:ind w:right="110"/>
              <w:jc w:val="center"/>
              <w:rPr>
                <w:rFonts w:ascii="Times New Roman" w:eastAsia="MS Mincho" w:hAnsi="Times New Roman" w:cs="Times New Roman"/>
                <w:bCs/>
                <w:color w:val="000000"/>
                <w:sz w:val="24"/>
                <w:szCs w:val="24"/>
                <w:lang w:val="sq-AL"/>
              </w:rPr>
            </w:pPr>
            <w:r w:rsidRPr="003350EE">
              <w:rPr>
                <w:rFonts w:ascii="Times New Roman" w:eastAsia="MS Mincho" w:hAnsi="Times New Roman" w:cs="Times New Roman"/>
                <w:bCs/>
                <w:color w:val="000000"/>
                <w:sz w:val="24"/>
                <w:szCs w:val="24"/>
                <w:lang w:val="sq-AL"/>
              </w:rPr>
              <w:t>4.</w:t>
            </w:r>
          </w:p>
        </w:tc>
        <w:tc>
          <w:tcPr>
            <w:tcW w:w="4163" w:type="dxa"/>
            <w:vAlign w:val="center"/>
          </w:tcPr>
          <w:p w:rsidR="003350EE" w:rsidRPr="003350EE" w:rsidRDefault="003350EE" w:rsidP="003350EE">
            <w:pPr>
              <w:spacing w:after="0" w:line="240" w:lineRule="auto"/>
              <w:ind w:right="110"/>
              <w:rPr>
                <w:rFonts w:ascii="Times New Roman" w:eastAsia="MS Mincho" w:hAnsi="Times New Roman" w:cs="Times New Roman"/>
                <w:color w:val="000000"/>
                <w:sz w:val="24"/>
                <w:szCs w:val="24"/>
                <w:shd w:val="clear" w:color="auto" w:fill="FFFFFF"/>
                <w:lang w:val="sq-AL"/>
              </w:rPr>
            </w:pPr>
            <w:r w:rsidRPr="003350EE">
              <w:rPr>
                <w:rFonts w:ascii="Times New Roman" w:eastAsia="MS Mincho" w:hAnsi="Times New Roman" w:cs="Times New Roman"/>
                <w:color w:val="000000"/>
                <w:sz w:val="24"/>
                <w:szCs w:val="24"/>
                <w:lang w:val="sq-AL"/>
              </w:rPr>
              <w:t>Trajnimi i Përdoruesve të Sistemit.</w:t>
            </w:r>
          </w:p>
        </w:tc>
        <w:tc>
          <w:tcPr>
            <w:tcW w:w="967" w:type="dxa"/>
            <w:shd w:val="clear" w:color="auto" w:fill="auto"/>
            <w:vAlign w:val="center"/>
          </w:tcPr>
          <w:p w:rsidR="003350EE" w:rsidRPr="003350EE" w:rsidRDefault="003350EE" w:rsidP="003350EE">
            <w:pPr>
              <w:spacing w:after="0" w:line="240" w:lineRule="auto"/>
              <w:ind w:right="110"/>
              <w:jc w:val="center"/>
              <w:rPr>
                <w:rFonts w:ascii="Times New Roman" w:eastAsia="MS Mincho" w:hAnsi="Times New Roman" w:cs="Times New Roman"/>
                <w:i/>
                <w:color w:val="000000"/>
                <w:sz w:val="24"/>
                <w:szCs w:val="24"/>
                <w:lang w:val="sq-AL"/>
              </w:rPr>
            </w:pPr>
          </w:p>
        </w:tc>
        <w:tc>
          <w:tcPr>
            <w:tcW w:w="1013" w:type="dxa"/>
            <w:shd w:val="clear" w:color="auto" w:fill="auto"/>
            <w:vAlign w:val="center"/>
          </w:tcPr>
          <w:p w:rsidR="003350EE" w:rsidRPr="003350EE" w:rsidRDefault="003350EE" w:rsidP="003350EE">
            <w:pPr>
              <w:spacing w:after="0" w:line="240" w:lineRule="auto"/>
              <w:ind w:right="110"/>
              <w:jc w:val="center"/>
              <w:rPr>
                <w:rFonts w:ascii="Times New Roman" w:eastAsia="MS Mincho" w:hAnsi="Times New Roman" w:cs="Times New Roman"/>
                <w:i/>
                <w:color w:val="000000"/>
                <w:sz w:val="24"/>
                <w:szCs w:val="24"/>
                <w:lang w:val="sq-AL"/>
              </w:rPr>
            </w:pPr>
          </w:p>
        </w:tc>
        <w:tc>
          <w:tcPr>
            <w:tcW w:w="900" w:type="dxa"/>
            <w:tcBorders>
              <w:right w:val="single" w:sz="4" w:space="0" w:color="auto"/>
            </w:tcBorders>
            <w:shd w:val="clear" w:color="auto" w:fill="auto"/>
            <w:vAlign w:val="center"/>
          </w:tcPr>
          <w:p w:rsidR="003350EE" w:rsidRPr="003350EE" w:rsidRDefault="003350EE" w:rsidP="003350EE">
            <w:pPr>
              <w:spacing w:after="0" w:line="240" w:lineRule="auto"/>
              <w:ind w:right="110"/>
              <w:jc w:val="center"/>
              <w:rPr>
                <w:rFonts w:ascii="Times New Roman" w:eastAsia="MS Mincho" w:hAnsi="Times New Roman" w:cs="Times New Roman"/>
                <w:i/>
                <w:color w:val="000000"/>
                <w:sz w:val="24"/>
                <w:szCs w:val="24"/>
                <w:lang w:val="sq-AL"/>
              </w:rPr>
            </w:pPr>
          </w:p>
        </w:tc>
        <w:tc>
          <w:tcPr>
            <w:tcW w:w="450" w:type="dxa"/>
            <w:tcBorders>
              <w:top w:val="single" w:sz="4" w:space="0" w:color="auto"/>
              <w:left w:val="single" w:sz="4" w:space="0" w:color="auto"/>
              <w:bottom w:val="single" w:sz="4" w:space="0" w:color="auto"/>
              <w:right w:val="nil"/>
            </w:tcBorders>
            <w:shd w:val="clear" w:color="auto" w:fill="FFFFFF"/>
            <w:vAlign w:val="center"/>
          </w:tcPr>
          <w:p w:rsidR="003350EE" w:rsidRPr="003350EE" w:rsidRDefault="003350EE" w:rsidP="003350EE">
            <w:pPr>
              <w:spacing w:after="0" w:line="240" w:lineRule="auto"/>
              <w:ind w:right="110"/>
              <w:jc w:val="center"/>
              <w:rPr>
                <w:rFonts w:ascii="Times New Roman" w:eastAsia="MS Mincho" w:hAnsi="Times New Roman" w:cs="Times New Roman"/>
                <w:i/>
                <w:color w:val="000000"/>
                <w:sz w:val="24"/>
                <w:szCs w:val="24"/>
                <w:lang w:val="sq-AL"/>
              </w:rPr>
            </w:pPr>
          </w:p>
        </w:tc>
        <w:tc>
          <w:tcPr>
            <w:tcW w:w="450" w:type="dxa"/>
            <w:tcBorders>
              <w:top w:val="single" w:sz="4" w:space="0" w:color="auto"/>
              <w:left w:val="nil"/>
              <w:bottom w:val="single" w:sz="4" w:space="0" w:color="auto"/>
              <w:right w:val="single" w:sz="4" w:space="0" w:color="auto"/>
            </w:tcBorders>
            <w:shd w:val="clear" w:color="auto" w:fill="4F6228"/>
          </w:tcPr>
          <w:p w:rsidR="003350EE" w:rsidRPr="003350EE" w:rsidRDefault="003350EE" w:rsidP="003350EE">
            <w:pPr>
              <w:spacing w:after="0" w:line="240" w:lineRule="auto"/>
              <w:ind w:right="110"/>
              <w:jc w:val="center"/>
              <w:rPr>
                <w:rFonts w:ascii="Times New Roman" w:eastAsia="MS Mincho" w:hAnsi="Times New Roman" w:cs="Times New Roman"/>
                <w:i/>
                <w:color w:val="000000"/>
                <w:sz w:val="24"/>
                <w:szCs w:val="24"/>
                <w:lang w:val="sq-AL"/>
              </w:rPr>
            </w:pPr>
          </w:p>
        </w:tc>
        <w:tc>
          <w:tcPr>
            <w:tcW w:w="1057" w:type="dxa"/>
            <w:tcBorders>
              <w:left w:val="single" w:sz="4" w:space="0" w:color="auto"/>
              <w:bottom w:val="single" w:sz="4" w:space="0" w:color="auto"/>
            </w:tcBorders>
            <w:shd w:val="clear" w:color="auto" w:fill="auto"/>
          </w:tcPr>
          <w:p w:rsidR="003350EE" w:rsidRPr="003350EE" w:rsidRDefault="003350EE" w:rsidP="003350EE">
            <w:pPr>
              <w:spacing w:after="0" w:line="240" w:lineRule="auto"/>
              <w:ind w:right="110"/>
              <w:jc w:val="center"/>
              <w:rPr>
                <w:rFonts w:ascii="Times New Roman" w:eastAsia="MS Mincho" w:hAnsi="Times New Roman" w:cs="Times New Roman"/>
                <w:i/>
                <w:color w:val="000000"/>
                <w:sz w:val="24"/>
                <w:szCs w:val="24"/>
                <w:lang w:val="sq-AL"/>
              </w:rPr>
            </w:pPr>
          </w:p>
        </w:tc>
      </w:tr>
      <w:tr w:rsidR="003350EE" w:rsidRPr="003350EE" w:rsidTr="003350EE">
        <w:trPr>
          <w:trHeight w:val="472"/>
        </w:trPr>
        <w:tc>
          <w:tcPr>
            <w:tcW w:w="720" w:type="dxa"/>
            <w:vAlign w:val="center"/>
          </w:tcPr>
          <w:p w:rsidR="003350EE" w:rsidRPr="003350EE" w:rsidRDefault="003350EE" w:rsidP="003350EE">
            <w:pPr>
              <w:spacing w:after="0" w:line="240" w:lineRule="auto"/>
              <w:ind w:right="110"/>
              <w:jc w:val="center"/>
              <w:rPr>
                <w:rFonts w:ascii="Times New Roman" w:eastAsia="MS Mincho" w:hAnsi="Times New Roman" w:cs="Times New Roman"/>
                <w:bCs/>
                <w:color w:val="000000"/>
                <w:sz w:val="24"/>
                <w:szCs w:val="24"/>
                <w:lang w:val="sq-AL"/>
              </w:rPr>
            </w:pPr>
            <w:r w:rsidRPr="003350EE">
              <w:rPr>
                <w:rFonts w:ascii="Times New Roman" w:eastAsia="MS Mincho" w:hAnsi="Times New Roman" w:cs="Times New Roman"/>
                <w:bCs/>
                <w:color w:val="000000"/>
                <w:sz w:val="24"/>
                <w:szCs w:val="24"/>
                <w:lang w:val="sq-AL"/>
              </w:rPr>
              <w:t>5</w:t>
            </w:r>
          </w:p>
        </w:tc>
        <w:tc>
          <w:tcPr>
            <w:tcW w:w="4163" w:type="dxa"/>
            <w:vAlign w:val="center"/>
          </w:tcPr>
          <w:p w:rsidR="003350EE" w:rsidRPr="003350EE" w:rsidRDefault="003350EE" w:rsidP="003350EE">
            <w:pPr>
              <w:spacing w:after="0" w:line="240" w:lineRule="auto"/>
              <w:ind w:right="110"/>
              <w:rPr>
                <w:rFonts w:ascii="Times New Roman" w:eastAsia="MS Mincho" w:hAnsi="Times New Roman" w:cs="Times New Roman"/>
                <w:color w:val="000000"/>
                <w:sz w:val="24"/>
                <w:szCs w:val="24"/>
                <w:lang w:val="sq-AL"/>
              </w:rPr>
            </w:pPr>
            <w:r w:rsidRPr="003350EE">
              <w:rPr>
                <w:rFonts w:ascii="Times New Roman" w:eastAsia="MS Mincho" w:hAnsi="Times New Roman" w:cs="Times New Roman"/>
                <w:color w:val="000000"/>
                <w:sz w:val="24"/>
                <w:szCs w:val="24"/>
                <w:lang w:val="sq-AL"/>
              </w:rPr>
              <w:t>Marrja në Dorëzim.</w:t>
            </w:r>
          </w:p>
        </w:tc>
        <w:tc>
          <w:tcPr>
            <w:tcW w:w="967" w:type="dxa"/>
            <w:shd w:val="clear" w:color="auto" w:fill="auto"/>
            <w:vAlign w:val="center"/>
          </w:tcPr>
          <w:p w:rsidR="003350EE" w:rsidRPr="003350EE" w:rsidRDefault="003350EE" w:rsidP="003350EE">
            <w:pPr>
              <w:spacing w:after="0" w:line="240" w:lineRule="auto"/>
              <w:ind w:right="110"/>
              <w:jc w:val="center"/>
              <w:rPr>
                <w:rFonts w:ascii="Times New Roman" w:eastAsia="MS Mincho" w:hAnsi="Times New Roman" w:cs="Times New Roman"/>
                <w:i/>
                <w:color w:val="000000"/>
                <w:sz w:val="24"/>
                <w:szCs w:val="24"/>
                <w:lang w:val="sq-AL"/>
              </w:rPr>
            </w:pPr>
          </w:p>
        </w:tc>
        <w:tc>
          <w:tcPr>
            <w:tcW w:w="1013" w:type="dxa"/>
            <w:shd w:val="clear" w:color="auto" w:fill="auto"/>
            <w:vAlign w:val="center"/>
          </w:tcPr>
          <w:p w:rsidR="003350EE" w:rsidRPr="003350EE" w:rsidRDefault="003350EE" w:rsidP="003350EE">
            <w:pPr>
              <w:spacing w:after="0" w:line="240" w:lineRule="auto"/>
              <w:ind w:right="110"/>
              <w:jc w:val="center"/>
              <w:rPr>
                <w:rFonts w:ascii="Times New Roman" w:eastAsia="MS Mincho" w:hAnsi="Times New Roman" w:cs="Times New Roman"/>
                <w:i/>
                <w:color w:val="000000"/>
                <w:sz w:val="24"/>
                <w:szCs w:val="24"/>
                <w:lang w:val="sq-AL"/>
              </w:rPr>
            </w:pPr>
          </w:p>
        </w:tc>
        <w:tc>
          <w:tcPr>
            <w:tcW w:w="900" w:type="dxa"/>
            <w:tcBorders>
              <w:right w:val="single" w:sz="4" w:space="0" w:color="auto"/>
            </w:tcBorders>
            <w:shd w:val="clear" w:color="auto" w:fill="auto"/>
            <w:vAlign w:val="center"/>
          </w:tcPr>
          <w:p w:rsidR="003350EE" w:rsidRPr="003350EE" w:rsidRDefault="003350EE" w:rsidP="003350EE">
            <w:pPr>
              <w:spacing w:after="0" w:line="240" w:lineRule="auto"/>
              <w:ind w:right="110"/>
              <w:jc w:val="center"/>
              <w:rPr>
                <w:rFonts w:ascii="Times New Roman" w:eastAsia="MS Mincho" w:hAnsi="Times New Roman" w:cs="Times New Roman"/>
                <w:i/>
                <w:color w:val="000000"/>
                <w:sz w:val="24"/>
                <w:szCs w:val="24"/>
                <w:lang w:val="sq-AL"/>
              </w:rPr>
            </w:pPr>
          </w:p>
        </w:tc>
        <w:tc>
          <w:tcPr>
            <w:tcW w:w="450" w:type="dxa"/>
            <w:tcBorders>
              <w:top w:val="single" w:sz="4" w:space="0" w:color="auto"/>
              <w:left w:val="single" w:sz="4" w:space="0" w:color="auto"/>
              <w:bottom w:val="single" w:sz="4" w:space="0" w:color="auto"/>
              <w:right w:val="nil"/>
            </w:tcBorders>
            <w:shd w:val="clear" w:color="auto" w:fill="auto"/>
            <w:vAlign w:val="center"/>
          </w:tcPr>
          <w:p w:rsidR="003350EE" w:rsidRPr="003350EE" w:rsidRDefault="003350EE" w:rsidP="003350EE">
            <w:pPr>
              <w:spacing w:after="0" w:line="240" w:lineRule="auto"/>
              <w:ind w:right="110"/>
              <w:jc w:val="center"/>
              <w:rPr>
                <w:rFonts w:ascii="Times New Roman" w:eastAsia="MS Mincho" w:hAnsi="Times New Roman" w:cs="Times New Roman"/>
                <w:i/>
                <w:color w:val="000000"/>
                <w:sz w:val="24"/>
                <w:szCs w:val="24"/>
                <w:lang w:val="sq-AL"/>
              </w:rPr>
            </w:pPr>
          </w:p>
        </w:tc>
        <w:tc>
          <w:tcPr>
            <w:tcW w:w="450" w:type="dxa"/>
            <w:tcBorders>
              <w:top w:val="single" w:sz="4" w:space="0" w:color="auto"/>
              <w:left w:val="nil"/>
              <w:bottom w:val="single" w:sz="4" w:space="0" w:color="auto"/>
              <w:right w:val="single" w:sz="4" w:space="0" w:color="auto"/>
            </w:tcBorders>
            <w:shd w:val="clear" w:color="auto" w:fill="4F6228"/>
          </w:tcPr>
          <w:p w:rsidR="003350EE" w:rsidRPr="003350EE" w:rsidRDefault="003350EE" w:rsidP="003350EE">
            <w:pPr>
              <w:spacing w:after="0" w:line="240" w:lineRule="auto"/>
              <w:ind w:right="110"/>
              <w:jc w:val="center"/>
              <w:rPr>
                <w:rFonts w:ascii="Times New Roman" w:eastAsia="MS Mincho" w:hAnsi="Times New Roman" w:cs="Times New Roman"/>
                <w:i/>
                <w:color w:val="000000"/>
                <w:sz w:val="24"/>
                <w:szCs w:val="24"/>
                <w:lang w:val="sq-AL"/>
              </w:rPr>
            </w:pPr>
          </w:p>
        </w:tc>
        <w:tc>
          <w:tcPr>
            <w:tcW w:w="1057" w:type="dxa"/>
            <w:tcBorders>
              <w:left w:val="single" w:sz="4" w:space="0" w:color="auto"/>
            </w:tcBorders>
            <w:shd w:val="clear" w:color="auto" w:fill="FFFFFF"/>
            <w:vAlign w:val="center"/>
          </w:tcPr>
          <w:p w:rsidR="003350EE" w:rsidRPr="003350EE" w:rsidRDefault="003350EE" w:rsidP="003350EE">
            <w:pPr>
              <w:spacing w:after="0" w:line="240" w:lineRule="auto"/>
              <w:ind w:right="110"/>
              <w:jc w:val="center"/>
              <w:rPr>
                <w:rFonts w:ascii="Times New Roman" w:eastAsia="MS Mincho" w:hAnsi="Times New Roman" w:cs="Times New Roman"/>
                <w:i/>
                <w:color w:val="000000"/>
                <w:sz w:val="24"/>
                <w:szCs w:val="24"/>
                <w:lang w:val="sq-AL"/>
              </w:rPr>
            </w:pPr>
          </w:p>
        </w:tc>
      </w:tr>
      <w:tr w:rsidR="003350EE" w:rsidRPr="003350EE" w:rsidTr="003350EE">
        <w:trPr>
          <w:trHeight w:val="472"/>
        </w:trPr>
        <w:tc>
          <w:tcPr>
            <w:tcW w:w="720" w:type="dxa"/>
            <w:vAlign w:val="center"/>
          </w:tcPr>
          <w:p w:rsidR="003350EE" w:rsidRPr="003350EE" w:rsidRDefault="003350EE" w:rsidP="003350EE">
            <w:pPr>
              <w:spacing w:after="0" w:line="240" w:lineRule="auto"/>
              <w:ind w:right="110"/>
              <w:jc w:val="center"/>
              <w:rPr>
                <w:rFonts w:ascii="Times New Roman" w:eastAsia="MS Mincho" w:hAnsi="Times New Roman" w:cs="Times New Roman"/>
                <w:bCs/>
                <w:color w:val="000000"/>
                <w:sz w:val="24"/>
                <w:szCs w:val="24"/>
                <w:lang w:val="sq-AL"/>
              </w:rPr>
            </w:pPr>
            <w:r w:rsidRPr="003350EE">
              <w:rPr>
                <w:rFonts w:ascii="Times New Roman" w:eastAsia="MS Mincho" w:hAnsi="Times New Roman" w:cs="Times New Roman"/>
                <w:bCs/>
                <w:color w:val="000000"/>
                <w:sz w:val="24"/>
                <w:szCs w:val="24"/>
                <w:lang w:val="sq-AL"/>
              </w:rPr>
              <w:t>6</w:t>
            </w:r>
          </w:p>
        </w:tc>
        <w:tc>
          <w:tcPr>
            <w:tcW w:w="4163" w:type="dxa"/>
            <w:vAlign w:val="center"/>
          </w:tcPr>
          <w:p w:rsidR="003350EE" w:rsidRPr="003350EE" w:rsidRDefault="003350EE" w:rsidP="003350EE">
            <w:pPr>
              <w:spacing w:after="0" w:line="240" w:lineRule="auto"/>
              <w:ind w:right="110"/>
              <w:rPr>
                <w:rFonts w:ascii="Times New Roman" w:eastAsia="MS Mincho" w:hAnsi="Times New Roman" w:cs="Times New Roman"/>
                <w:color w:val="000000"/>
                <w:sz w:val="24"/>
                <w:szCs w:val="24"/>
                <w:lang w:val="sq-AL"/>
              </w:rPr>
            </w:pPr>
            <w:r w:rsidRPr="003350EE">
              <w:rPr>
                <w:rFonts w:ascii="Times New Roman" w:eastAsia="MS Mincho" w:hAnsi="Times New Roman" w:cs="Times New Roman"/>
                <w:color w:val="000000"/>
                <w:sz w:val="24"/>
                <w:szCs w:val="24"/>
                <w:lang w:val="sq-AL"/>
              </w:rPr>
              <w:t>Fillimi i Proçesit të Mirëmbajtjes.</w:t>
            </w:r>
          </w:p>
        </w:tc>
        <w:tc>
          <w:tcPr>
            <w:tcW w:w="967" w:type="dxa"/>
            <w:shd w:val="clear" w:color="auto" w:fill="auto"/>
            <w:vAlign w:val="center"/>
          </w:tcPr>
          <w:p w:rsidR="003350EE" w:rsidRPr="003350EE" w:rsidRDefault="003350EE" w:rsidP="003350EE">
            <w:pPr>
              <w:spacing w:after="0" w:line="240" w:lineRule="auto"/>
              <w:ind w:right="110"/>
              <w:jc w:val="center"/>
              <w:rPr>
                <w:rFonts w:ascii="Times New Roman" w:eastAsia="MS Mincho" w:hAnsi="Times New Roman" w:cs="Times New Roman"/>
                <w:i/>
                <w:color w:val="000000"/>
                <w:sz w:val="24"/>
                <w:szCs w:val="24"/>
                <w:lang w:val="sq-AL"/>
              </w:rPr>
            </w:pPr>
          </w:p>
        </w:tc>
        <w:tc>
          <w:tcPr>
            <w:tcW w:w="1013" w:type="dxa"/>
            <w:shd w:val="clear" w:color="auto" w:fill="auto"/>
            <w:vAlign w:val="center"/>
          </w:tcPr>
          <w:p w:rsidR="003350EE" w:rsidRPr="003350EE" w:rsidRDefault="003350EE" w:rsidP="003350EE">
            <w:pPr>
              <w:spacing w:after="0" w:line="240" w:lineRule="auto"/>
              <w:ind w:right="110"/>
              <w:jc w:val="center"/>
              <w:rPr>
                <w:rFonts w:ascii="Times New Roman" w:eastAsia="MS Mincho" w:hAnsi="Times New Roman" w:cs="Times New Roman"/>
                <w:i/>
                <w:color w:val="000000"/>
                <w:sz w:val="24"/>
                <w:szCs w:val="24"/>
                <w:lang w:val="sq-AL"/>
              </w:rPr>
            </w:pPr>
          </w:p>
        </w:tc>
        <w:tc>
          <w:tcPr>
            <w:tcW w:w="900" w:type="dxa"/>
            <w:tcBorders>
              <w:right w:val="single" w:sz="4" w:space="0" w:color="auto"/>
            </w:tcBorders>
            <w:shd w:val="clear" w:color="auto" w:fill="auto"/>
            <w:vAlign w:val="center"/>
          </w:tcPr>
          <w:p w:rsidR="003350EE" w:rsidRPr="003350EE" w:rsidRDefault="003350EE" w:rsidP="003350EE">
            <w:pPr>
              <w:spacing w:after="0" w:line="240" w:lineRule="auto"/>
              <w:ind w:right="110"/>
              <w:jc w:val="center"/>
              <w:rPr>
                <w:rFonts w:ascii="Times New Roman" w:eastAsia="MS Mincho" w:hAnsi="Times New Roman" w:cs="Times New Roman"/>
                <w:i/>
                <w:color w:val="000000"/>
                <w:sz w:val="24"/>
                <w:szCs w:val="24"/>
                <w:lang w:val="sq-AL"/>
              </w:rPr>
            </w:pPr>
          </w:p>
        </w:tc>
        <w:tc>
          <w:tcPr>
            <w:tcW w:w="450" w:type="dxa"/>
            <w:tcBorders>
              <w:top w:val="single" w:sz="4" w:space="0" w:color="auto"/>
              <w:left w:val="single" w:sz="4" w:space="0" w:color="auto"/>
              <w:bottom w:val="single" w:sz="4" w:space="0" w:color="auto"/>
              <w:right w:val="nil"/>
            </w:tcBorders>
            <w:shd w:val="clear" w:color="auto" w:fill="auto"/>
            <w:vAlign w:val="center"/>
          </w:tcPr>
          <w:p w:rsidR="003350EE" w:rsidRPr="003350EE" w:rsidRDefault="003350EE" w:rsidP="003350EE">
            <w:pPr>
              <w:spacing w:after="0" w:line="240" w:lineRule="auto"/>
              <w:ind w:right="110"/>
              <w:jc w:val="center"/>
              <w:rPr>
                <w:rFonts w:ascii="Times New Roman" w:eastAsia="MS Mincho" w:hAnsi="Times New Roman" w:cs="Times New Roman"/>
                <w:i/>
                <w:color w:val="000000"/>
                <w:sz w:val="24"/>
                <w:szCs w:val="24"/>
                <w:lang w:val="sq-AL"/>
              </w:rPr>
            </w:pPr>
          </w:p>
        </w:tc>
        <w:tc>
          <w:tcPr>
            <w:tcW w:w="450" w:type="dxa"/>
            <w:tcBorders>
              <w:top w:val="single" w:sz="4" w:space="0" w:color="auto"/>
              <w:left w:val="nil"/>
              <w:bottom w:val="single" w:sz="4" w:space="0" w:color="auto"/>
              <w:right w:val="single" w:sz="4" w:space="0" w:color="auto"/>
            </w:tcBorders>
          </w:tcPr>
          <w:p w:rsidR="003350EE" w:rsidRPr="003350EE" w:rsidRDefault="003350EE" w:rsidP="003350EE">
            <w:pPr>
              <w:spacing w:after="0" w:line="240" w:lineRule="auto"/>
              <w:ind w:right="110"/>
              <w:jc w:val="center"/>
              <w:rPr>
                <w:rFonts w:ascii="Times New Roman" w:eastAsia="MS Mincho" w:hAnsi="Times New Roman" w:cs="Times New Roman"/>
                <w:i/>
                <w:color w:val="000000"/>
                <w:sz w:val="24"/>
                <w:szCs w:val="24"/>
                <w:lang w:val="sq-AL"/>
              </w:rPr>
            </w:pPr>
          </w:p>
        </w:tc>
        <w:tc>
          <w:tcPr>
            <w:tcW w:w="1057" w:type="dxa"/>
            <w:tcBorders>
              <w:left w:val="single" w:sz="4" w:space="0" w:color="auto"/>
            </w:tcBorders>
            <w:shd w:val="clear" w:color="auto" w:fill="4F6228"/>
            <w:vAlign w:val="center"/>
          </w:tcPr>
          <w:p w:rsidR="003350EE" w:rsidRPr="003350EE" w:rsidRDefault="003350EE" w:rsidP="003350EE">
            <w:pPr>
              <w:spacing w:after="0" w:line="240" w:lineRule="auto"/>
              <w:ind w:right="110"/>
              <w:jc w:val="center"/>
              <w:rPr>
                <w:rFonts w:ascii="Times New Roman" w:eastAsia="MS Mincho" w:hAnsi="Times New Roman" w:cs="Times New Roman"/>
                <w:i/>
                <w:color w:val="000000"/>
                <w:sz w:val="24"/>
                <w:szCs w:val="24"/>
                <w:lang w:val="sq-AL"/>
              </w:rPr>
            </w:pPr>
          </w:p>
        </w:tc>
      </w:tr>
    </w:tbl>
    <w:p w:rsidR="003350EE" w:rsidRPr="003350EE" w:rsidRDefault="003350EE" w:rsidP="003350EE">
      <w:pPr>
        <w:spacing w:after="0" w:line="276" w:lineRule="auto"/>
        <w:rPr>
          <w:rFonts w:ascii="Times New Roman" w:eastAsia="Times New Roman" w:hAnsi="Times New Roman" w:cs="Times New Roman"/>
          <w:sz w:val="24"/>
          <w:szCs w:val="24"/>
          <w:lang w:val="sq-AL"/>
        </w:rPr>
      </w:pPr>
    </w:p>
    <w:p w:rsidR="003350EE" w:rsidRPr="003350EE" w:rsidRDefault="003350EE" w:rsidP="003350EE">
      <w:pPr>
        <w:spacing w:after="0" w:line="276" w:lineRule="auto"/>
        <w:rPr>
          <w:rFonts w:ascii="Times New Roman" w:eastAsia="Times New Roman" w:hAnsi="Times New Roman" w:cs="Times New Roman"/>
          <w:sz w:val="24"/>
          <w:szCs w:val="24"/>
          <w:lang w:val="sq-AL"/>
        </w:rPr>
      </w:pPr>
    </w:p>
    <w:p w:rsidR="003350EE" w:rsidRPr="003350EE" w:rsidRDefault="003350EE" w:rsidP="003350EE">
      <w:pPr>
        <w:keepNext/>
        <w:numPr>
          <w:ilvl w:val="0"/>
          <w:numId w:val="2"/>
        </w:numPr>
        <w:pBdr>
          <w:bottom w:val="single" w:sz="4" w:space="1" w:color="auto"/>
        </w:pBdr>
        <w:tabs>
          <w:tab w:val="left" w:pos="1134"/>
        </w:tabs>
        <w:spacing w:after="120" w:line="276" w:lineRule="auto"/>
        <w:jc w:val="both"/>
        <w:outlineLvl w:val="0"/>
        <w:rPr>
          <w:rFonts w:ascii="Times New Roman" w:eastAsia="Times New Roman" w:hAnsi="Times New Roman" w:cs="Times New Roman"/>
          <w:b/>
          <w:bCs/>
          <w:noProof/>
          <w:color w:val="000000"/>
          <w:sz w:val="24"/>
          <w:szCs w:val="24"/>
          <w:lang w:val="sq-AL"/>
        </w:rPr>
      </w:pPr>
      <w:bookmarkStart w:id="140" w:name="_Toc100270592"/>
      <w:r w:rsidRPr="003350EE">
        <w:rPr>
          <w:rFonts w:ascii="Times New Roman" w:eastAsia="Times New Roman" w:hAnsi="Times New Roman" w:cs="Times New Roman"/>
          <w:b/>
          <w:bCs/>
          <w:noProof/>
          <w:color w:val="000000"/>
          <w:sz w:val="24"/>
          <w:szCs w:val="24"/>
          <w:lang w:val="sq-AL"/>
        </w:rPr>
        <w:t>T</w:t>
      </w:r>
      <w:r w:rsidRPr="003350EE">
        <w:rPr>
          <w:rFonts w:ascii="Times New Roman" w:eastAsia="Times New Roman" w:hAnsi="Times New Roman" w:cs="Times New Roman"/>
          <w:b/>
          <w:bCs/>
          <w:color w:val="000000"/>
          <w:sz w:val="24"/>
          <w:szCs w:val="24"/>
          <w:lang w:val="sq-AL"/>
        </w:rPr>
        <w:t>Ë DREJTAT E KODIT TË APLIKACIONIT</w:t>
      </w:r>
      <w:bookmarkEnd w:id="136"/>
      <w:bookmarkEnd w:id="137"/>
      <w:bookmarkEnd w:id="138"/>
      <w:bookmarkEnd w:id="139"/>
      <w:bookmarkEnd w:id="140"/>
    </w:p>
    <w:p w:rsidR="003350EE" w:rsidRPr="003350EE" w:rsidRDefault="003350EE" w:rsidP="003350EE">
      <w:pPr>
        <w:spacing w:after="120" w:line="276" w:lineRule="auto"/>
        <w:jc w:val="both"/>
        <w:rPr>
          <w:rFonts w:ascii="Times New Roman" w:eastAsia="Times New Roman" w:hAnsi="Times New Roman" w:cs="Times New Roman"/>
          <w:color w:val="000000"/>
          <w:sz w:val="24"/>
          <w:szCs w:val="24"/>
          <w:lang w:val="sq-AL"/>
        </w:rPr>
      </w:pPr>
      <w:r w:rsidRPr="003350EE">
        <w:rPr>
          <w:rFonts w:ascii="Times New Roman" w:eastAsia="Times New Roman" w:hAnsi="Times New Roman" w:cs="Times New Roman"/>
          <w:color w:val="000000"/>
          <w:sz w:val="24"/>
          <w:szCs w:val="24"/>
          <w:lang w:val="sq-AL"/>
        </w:rPr>
        <w:t>Të gjitha të drejtat mbi kodin burimor dhe çdo dokumentacion teknik, përfshirë mënyrën e konfigurimit të aplikacionit, do të jenë në pronësi të Autoritetit Kontraktor. Zgjidhja e ofruar do të dorëzohet e shoqëruar me kodin burim të strukturuar për secilin modul dhe për sistemin në tërësi.</w:t>
      </w:r>
    </w:p>
    <w:p w:rsidR="003350EE" w:rsidRPr="003350EE" w:rsidRDefault="003350EE" w:rsidP="003350EE">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sq-AL"/>
        </w:rPr>
      </w:pPr>
    </w:p>
    <w:p w:rsidR="003350EE" w:rsidRPr="003350EE" w:rsidRDefault="003350EE" w:rsidP="003350EE">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sq-AL"/>
        </w:rPr>
      </w:pPr>
    </w:p>
    <w:p w:rsidR="0060339B" w:rsidRDefault="0060339B"/>
    <w:sectPr w:rsidR="00603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C596B"/>
    <w:multiLevelType w:val="hybridMultilevel"/>
    <w:tmpl w:val="3C66793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BB351B"/>
    <w:multiLevelType w:val="hybridMultilevel"/>
    <w:tmpl w:val="CE98200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nsid w:val="0BEF7E7B"/>
    <w:multiLevelType w:val="hybridMultilevel"/>
    <w:tmpl w:val="27B26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B01934"/>
    <w:multiLevelType w:val="hybridMultilevel"/>
    <w:tmpl w:val="380C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A51AC"/>
    <w:multiLevelType w:val="hybridMultilevel"/>
    <w:tmpl w:val="F6B6684E"/>
    <w:lvl w:ilvl="0" w:tplc="9B56A5CE">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023195A"/>
    <w:multiLevelType w:val="hybridMultilevel"/>
    <w:tmpl w:val="7292CEEA"/>
    <w:lvl w:ilvl="0" w:tplc="9B56A5C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A17E63"/>
    <w:multiLevelType w:val="hybridMultilevel"/>
    <w:tmpl w:val="E206BDCE"/>
    <w:lvl w:ilvl="0" w:tplc="9B56A5CE">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D2402AE"/>
    <w:multiLevelType w:val="hybridMultilevel"/>
    <w:tmpl w:val="184EF1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2212D0"/>
    <w:multiLevelType w:val="hybridMultilevel"/>
    <w:tmpl w:val="B068F7BE"/>
    <w:lvl w:ilvl="0" w:tplc="9B56A5C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A43566"/>
    <w:multiLevelType w:val="hybridMultilevel"/>
    <w:tmpl w:val="87B80AD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3B9C0F3F"/>
    <w:multiLevelType w:val="hybridMultilevel"/>
    <w:tmpl w:val="2F5C63B6"/>
    <w:lvl w:ilvl="0" w:tplc="A0066C82">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nsid w:val="47717117"/>
    <w:multiLevelType w:val="hybridMultilevel"/>
    <w:tmpl w:val="EF82F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7EB3486"/>
    <w:multiLevelType w:val="hybridMultilevel"/>
    <w:tmpl w:val="92C413AE"/>
    <w:lvl w:ilvl="0" w:tplc="0410000D">
      <w:start w:val="1"/>
      <w:numFmt w:val="bullet"/>
      <w:lvlText w:val=""/>
      <w:lvlJc w:val="left"/>
      <w:pPr>
        <w:ind w:left="2073" w:hanging="360"/>
      </w:pPr>
      <w:rPr>
        <w:rFonts w:ascii="Wingdings" w:hAnsi="Wingdings" w:hint="default"/>
      </w:rPr>
    </w:lvl>
    <w:lvl w:ilvl="1" w:tplc="04100003" w:tentative="1">
      <w:start w:val="1"/>
      <w:numFmt w:val="bullet"/>
      <w:lvlText w:val="o"/>
      <w:lvlJc w:val="left"/>
      <w:pPr>
        <w:ind w:left="2793" w:hanging="360"/>
      </w:pPr>
      <w:rPr>
        <w:rFonts w:ascii="Courier New" w:hAnsi="Courier New" w:cs="Courier New" w:hint="default"/>
      </w:rPr>
    </w:lvl>
    <w:lvl w:ilvl="2" w:tplc="04100005" w:tentative="1">
      <w:start w:val="1"/>
      <w:numFmt w:val="bullet"/>
      <w:lvlText w:val=""/>
      <w:lvlJc w:val="left"/>
      <w:pPr>
        <w:ind w:left="3513" w:hanging="360"/>
      </w:pPr>
      <w:rPr>
        <w:rFonts w:ascii="Wingdings" w:hAnsi="Wingdings" w:hint="default"/>
      </w:rPr>
    </w:lvl>
    <w:lvl w:ilvl="3" w:tplc="04100001" w:tentative="1">
      <w:start w:val="1"/>
      <w:numFmt w:val="bullet"/>
      <w:lvlText w:val=""/>
      <w:lvlJc w:val="left"/>
      <w:pPr>
        <w:ind w:left="4233" w:hanging="360"/>
      </w:pPr>
      <w:rPr>
        <w:rFonts w:ascii="Symbol" w:hAnsi="Symbol" w:hint="default"/>
      </w:rPr>
    </w:lvl>
    <w:lvl w:ilvl="4" w:tplc="04100003" w:tentative="1">
      <w:start w:val="1"/>
      <w:numFmt w:val="bullet"/>
      <w:lvlText w:val="o"/>
      <w:lvlJc w:val="left"/>
      <w:pPr>
        <w:ind w:left="4953" w:hanging="360"/>
      </w:pPr>
      <w:rPr>
        <w:rFonts w:ascii="Courier New" w:hAnsi="Courier New" w:cs="Courier New" w:hint="default"/>
      </w:rPr>
    </w:lvl>
    <w:lvl w:ilvl="5" w:tplc="04100005" w:tentative="1">
      <w:start w:val="1"/>
      <w:numFmt w:val="bullet"/>
      <w:lvlText w:val=""/>
      <w:lvlJc w:val="left"/>
      <w:pPr>
        <w:ind w:left="5673" w:hanging="360"/>
      </w:pPr>
      <w:rPr>
        <w:rFonts w:ascii="Wingdings" w:hAnsi="Wingdings" w:hint="default"/>
      </w:rPr>
    </w:lvl>
    <w:lvl w:ilvl="6" w:tplc="04100001" w:tentative="1">
      <w:start w:val="1"/>
      <w:numFmt w:val="bullet"/>
      <w:lvlText w:val=""/>
      <w:lvlJc w:val="left"/>
      <w:pPr>
        <w:ind w:left="6393" w:hanging="360"/>
      </w:pPr>
      <w:rPr>
        <w:rFonts w:ascii="Symbol" w:hAnsi="Symbol" w:hint="default"/>
      </w:rPr>
    </w:lvl>
    <w:lvl w:ilvl="7" w:tplc="04100003" w:tentative="1">
      <w:start w:val="1"/>
      <w:numFmt w:val="bullet"/>
      <w:lvlText w:val="o"/>
      <w:lvlJc w:val="left"/>
      <w:pPr>
        <w:ind w:left="7113" w:hanging="360"/>
      </w:pPr>
      <w:rPr>
        <w:rFonts w:ascii="Courier New" w:hAnsi="Courier New" w:cs="Courier New" w:hint="default"/>
      </w:rPr>
    </w:lvl>
    <w:lvl w:ilvl="8" w:tplc="04100005" w:tentative="1">
      <w:start w:val="1"/>
      <w:numFmt w:val="bullet"/>
      <w:lvlText w:val=""/>
      <w:lvlJc w:val="left"/>
      <w:pPr>
        <w:ind w:left="7833" w:hanging="360"/>
      </w:pPr>
      <w:rPr>
        <w:rFonts w:ascii="Wingdings" w:hAnsi="Wingdings" w:hint="default"/>
      </w:rPr>
    </w:lvl>
  </w:abstractNum>
  <w:abstractNum w:abstractNumId="13">
    <w:nsid w:val="4A82108E"/>
    <w:multiLevelType w:val="multilevel"/>
    <w:tmpl w:val="8FD66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18C3E68"/>
    <w:multiLevelType w:val="hybridMultilevel"/>
    <w:tmpl w:val="175A528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53F11AD6"/>
    <w:multiLevelType w:val="hybridMultilevel"/>
    <w:tmpl w:val="7D6C292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1B2294"/>
    <w:multiLevelType w:val="hybridMultilevel"/>
    <w:tmpl w:val="355A3520"/>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7">
    <w:nsid w:val="64B961D9"/>
    <w:multiLevelType w:val="multilevel"/>
    <w:tmpl w:val="8FD6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64361B"/>
    <w:multiLevelType w:val="hybridMultilevel"/>
    <w:tmpl w:val="F62C7F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8160E7"/>
    <w:multiLevelType w:val="hybridMultilevel"/>
    <w:tmpl w:val="7730EAC6"/>
    <w:lvl w:ilvl="0" w:tplc="9B56A5CE">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CAB0D79"/>
    <w:multiLevelType w:val="multilevel"/>
    <w:tmpl w:val="ADF4EA5A"/>
    <w:lvl w:ilvl="0">
      <w:start w:val="1"/>
      <w:numFmt w:val="decimal"/>
      <w:lvlText w:val="%1."/>
      <w:lvlJc w:val="left"/>
      <w:pPr>
        <w:ind w:left="360" w:hanging="360"/>
      </w:pPr>
      <w:rPr>
        <w:rFonts w:ascii="Times New Roman" w:hAnsi="Times New Roman" w:cs="Times New Roman" w:hint="default"/>
        <w:b/>
        <w:sz w:val="28"/>
        <w:szCs w:val="2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F7F71D4"/>
    <w:multiLevelType w:val="hybridMultilevel"/>
    <w:tmpl w:val="218E8DC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7FCE5AF7"/>
    <w:multiLevelType w:val="hybridMultilevel"/>
    <w:tmpl w:val="0CE27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0"/>
  </w:num>
  <w:num w:numId="3">
    <w:abstractNumId w:val="9"/>
  </w:num>
  <w:num w:numId="4">
    <w:abstractNumId w:val="10"/>
  </w:num>
  <w:num w:numId="5">
    <w:abstractNumId w:val="2"/>
  </w:num>
  <w:num w:numId="6">
    <w:abstractNumId w:val="12"/>
  </w:num>
  <w:num w:numId="7">
    <w:abstractNumId w:val="15"/>
  </w:num>
  <w:num w:numId="8">
    <w:abstractNumId w:val="13"/>
  </w:num>
  <w:num w:numId="9">
    <w:abstractNumId w:val="5"/>
  </w:num>
  <w:num w:numId="10">
    <w:abstractNumId w:val="11"/>
  </w:num>
  <w:num w:numId="11">
    <w:abstractNumId w:val="0"/>
  </w:num>
  <w:num w:numId="12">
    <w:abstractNumId w:val="22"/>
  </w:num>
  <w:num w:numId="13">
    <w:abstractNumId w:val="18"/>
  </w:num>
  <w:num w:numId="14">
    <w:abstractNumId w:val="8"/>
  </w:num>
  <w:num w:numId="15">
    <w:abstractNumId w:val="7"/>
  </w:num>
  <w:num w:numId="16">
    <w:abstractNumId w:val="17"/>
  </w:num>
  <w:num w:numId="17">
    <w:abstractNumId w:val="21"/>
  </w:num>
  <w:num w:numId="18">
    <w:abstractNumId w:val="14"/>
  </w:num>
  <w:num w:numId="19">
    <w:abstractNumId w:val="19"/>
  </w:num>
  <w:num w:numId="20">
    <w:abstractNumId w:val="4"/>
  </w:num>
  <w:num w:numId="21">
    <w:abstractNumId w:val="6"/>
  </w:num>
  <w:num w:numId="22">
    <w:abstractNumId w:val="1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EE"/>
    <w:rsid w:val="003350EE"/>
    <w:rsid w:val="005348B1"/>
    <w:rsid w:val="0060339B"/>
    <w:rsid w:val="009A5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31135-AE79-476A-AF64-1FE5223B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5703</Words>
  <Characters>32510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2024-09-02T11:01:00Z</dcterms:created>
  <dcterms:modified xsi:type="dcterms:W3CDTF">2024-09-02T11:01:00Z</dcterms:modified>
</cp:coreProperties>
</file>